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3F311" w14:textId="2CD09A10" w:rsidR="00016AC5" w:rsidRPr="00CA34F1" w:rsidRDefault="002F2F8D" w:rsidP="008730BD">
      <w:pPr>
        <w:pStyle w:val="Subtitle"/>
        <w:widowControl w:val="0"/>
        <w:spacing w:before="240" w:after="120" w:line="264" w:lineRule="auto"/>
        <w:jc w:val="left"/>
        <w:outlineLvl w:val="2"/>
        <w:rPr>
          <w:sz w:val="26"/>
          <w:szCs w:val="26"/>
          <w:lang w:val="vi-VN"/>
        </w:rPr>
      </w:pPr>
      <w:bookmarkStart w:id="0" w:name="_Toc145308096"/>
      <w:r w:rsidRPr="00CA34F1">
        <w:rPr>
          <w:sz w:val="26"/>
          <w:szCs w:val="26"/>
          <w:lang w:val="vi-VN"/>
        </w:rPr>
        <w:t>2. TECHNICAL REQUIREMENTS</w:t>
      </w:r>
      <w:bookmarkEnd w:id="0"/>
    </w:p>
    <w:p w14:paraId="73208839" w14:textId="0659DB3F" w:rsidR="00016AC5" w:rsidRPr="00CA34F1" w:rsidRDefault="00016AC5" w:rsidP="008730BD">
      <w:pPr>
        <w:pStyle w:val="Subtitle"/>
        <w:widowControl w:val="0"/>
        <w:spacing w:before="240" w:after="120" w:line="264" w:lineRule="auto"/>
        <w:jc w:val="left"/>
        <w:outlineLvl w:val="2"/>
        <w:rPr>
          <w:sz w:val="26"/>
          <w:szCs w:val="26"/>
          <w:lang w:val="vi-VN"/>
        </w:rPr>
      </w:pPr>
      <w:bookmarkStart w:id="1" w:name="_Toc145308097"/>
      <w:r w:rsidRPr="00CA34F1">
        <w:rPr>
          <w:sz w:val="26"/>
          <w:szCs w:val="26"/>
          <w:lang w:val="vi-VN"/>
        </w:rPr>
        <w:t xml:space="preserve">2.1. General introduction to the Project and the </w:t>
      </w:r>
      <w:r w:rsidR="0079762F" w:rsidRPr="00CA34F1">
        <w:rPr>
          <w:sz w:val="26"/>
          <w:szCs w:val="26"/>
          <w:lang w:val="en-US"/>
        </w:rPr>
        <w:t>T</w:t>
      </w:r>
      <w:r w:rsidRPr="00CA34F1">
        <w:rPr>
          <w:sz w:val="26"/>
          <w:szCs w:val="26"/>
          <w:lang w:val="vi-VN"/>
        </w:rPr>
        <w:t>ender package</w:t>
      </w:r>
      <w:bookmarkEnd w:id="1"/>
    </w:p>
    <w:p w14:paraId="4216E3A0" w14:textId="66EA8E28" w:rsidR="00016AC5" w:rsidRPr="00CA34F1" w:rsidRDefault="007A14EF" w:rsidP="000172FC">
      <w:pPr>
        <w:pStyle w:val="Subtitle"/>
        <w:widowControl w:val="0"/>
        <w:spacing w:before="240" w:after="120" w:line="264" w:lineRule="auto"/>
        <w:jc w:val="both"/>
        <w:outlineLvl w:val="2"/>
        <w:rPr>
          <w:sz w:val="26"/>
          <w:szCs w:val="26"/>
          <w:lang w:val="vi-VN"/>
        </w:rPr>
      </w:pPr>
      <w:bookmarkStart w:id="2" w:name="_Toc145308098"/>
      <w:r w:rsidRPr="00CA34F1">
        <w:rPr>
          <w:sz w:val="26"/>
          <w:szCs w:val="26"/>
          <w:lang w:val="vi-VN"/>
        </w:rPr>
        <w:t>2.1.1. Objectives of the construction project</w:t>
      </w:r>
      <w:bookmarkEnd w:id="2"/>
    </w:p>
    <w:p w14:paraId="49C3B348" w14:textId="77777777" w:rsidR="009B6754" w:rsidRPr="00CA34F1" w:rsidRDefault="009B6754" w:rsidP="00DC7302">
      <w:pPr>
        <w:pStyle w:val="ListParagraph"/>
        <w:widowControl w:val="0"/>
        <w:spacing w:line="360" w:lineRule="exact"/>
        <w:ind w:left="142" w:firstLine="425"/>
        <w:rPr>
          <w:sz w:val="26"/>
          <w:szCs w:val="26"/>
        </w:rPr>
      </w:pPr>
      <w:r w:rsidRPr="00CA34F1">
        <w:rPr>
          <w:sz w:val="26"/>
          <w:szCs w:val="26"/>
        </w:rPr>
        <w:t>The "Quynh Luu 500kV Substation and Connecting Transmission Line" project was invested in and constructed with the following objectives:</w:t>
      </w:r>
    </w:p>
    <w:p w14:paraId="73C19CC2" w14:textId="4500D031" w:rsidR="009B6754" w:rsidRPr="00CA34F1" w:rsidRDefault="009B675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Ensuring a safe and reliable power supply for the </w:t>
      </w:r>
      <w:r w:rsidR="000714A9" w:rsidRPr="00CA34F1">
        <w:rPr>
          <w:sz w:val="26"/>
          <w:szCs w:val="26"/>
        </w:rPr>
        <w:t xml:space="preserve">power </w:t>
      </w:r>
      <w:r w:rsidRPr="00CA34F1">
        <w:rPr>
          <w:sz w:val="26"/>
          <w:szCs w:val="26"/>
        </w:rPr>
        <w:t xml:space="preserve">load in Nghe An province, providing a large amount of power shortfall of approximately 4000-5000 MW to the </w:t>
      </w:r>
      <w:r w:rsidR="000714A9" w:rsidRPr="00CA34F1">
        <w:rPr>
          <w:sz w:val="26"/>
          <w:szCs w:val="26"/>
        </w:rPr>
        <w:t xml:space="preserve">power </w:t>
      </w:r>
      <w:r w:rsidRPr="00CA34F1">
        <w:rPr>
          <w:sz w:val="26"/>
          <w:szCs w:val="26"/>
        </w:rPr>
        <w:t>load after the 220kV Quynh Luu and 220kV Quy Hop substations.</w:t>
      </w:r>
    </w:p>
    <w:p w14:paraId="2AC037A2" w14:textId="62340D8C" w:rsidR="00640731" w:rsidRPr="00CA34F1" w:rsidRDefault="00F76B46">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To reduce construction investment costs for the grid-connection works of the Quynh Lap Thermal Power Plant in the event that this project proceeds to construction investment</w:t>
      </w:r>
      <w:r w:rsidR="00640731" w:rsidRPr="00CA34F1">
        <w:rPr>
          <w:sz w:val="26"/>
          <w:szCs w:val="26"/>
        </w:rPr>
        <w:t>.</w:t>
      </w:r>
    </w:p>
    <w:p w14:paraId="6B207ADC" w14:textId="76475CCE" w:rsidR="009B6754" w:rsidRPr="00CA34F1" w:rsidRDefault="009B675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This will help to improve transmission capacity on the Central-Northern cross-section, thereby contributing to ensuring electricity supply in the North and relieving the burden of renewable energy for the Central and Southern regions.</w:t>
      </w:r>
    </w:p>
    <w:p w14:paraId="5816440E" w14:textId="77777777" w:rsidR="009B6754" w:rsidRPr="00CA34F1" w:rsidRDefault="009B675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Strengthening system connectivity and improving the safety, reliability, and quality of electricity for the regional power grid.</w:t>
      </w:r>
    </w:p>
    <w:p w14:paraId="693DA9EB" w14:textId="77777777" w:rsidR="009B6754" w:rsidRPr="00CA34F1" w:rsidRDefault="009B675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Minimize power losses in the transmission grid and increase overall business efficiency.</w:t>
      </w:r>
    </w:p>
    <w:p w14:paraId="7DAC9E98" w14:textId="77777777" w:rsidR="009B6754" w:rsidRPr="00CA34F1" w:rsidRDefault="009B675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Creating strong connections between regions within the power system enhances the safe and stable operation of the national power grid.</w:t>
      </w:r>
    </w:p>
    <w:p w14:paraId="5BC68538" w14:textId="624D2195" w:rsidR="002529B0" w:rsidRPr="00CA34F1" w:rsidRDefault="009B675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Enhancing the stability of electricity supply, reducing power losses and energy losses in the system, and improving the production and business efficiency of Vietnam Electricity Group.</w:t>
      </w:r>
    </w:p>
    <w:p w14:paraId="02F1F18B" w14:textId="15CA2AC1" w:rsidR="00016AC5" w:rsidRPr="00CA34F1" w:rsidRDefault="001F359D" w:rsidP="008730BD">
      <w:pPr>
        <w:pStyle w:val="Subtitle"/>
        <w:widowControl w:val="0"/>
        <w:spacing w:before="240" w:after="120" w:line="264" w:lineRule="auto"/>
        <w:jc w:val="left"/>
        <w:outlineLvl w:val="2"/>
        <w:rPr>
          <w:sz w:val="26"/>
          <w:szCs w:val="26"/>
          <w:lang w:val="vi-VN"/>
        </w:rPr>
      </w:pPr>
      <w:bookmarkStart w:id="3" w:name="_Toc145308099"/>
      <w:r w:rsidRPr="00CA34F1">
        <w:rPr>
          <w:sz w:val="26"/>
          <w:szCs w:val="26"/>
          <w:lang w:val="vi-VN"/>
        </w:rPr>
        <w:t xml:space="preserve">2.1.2. </w:t>
      </w:r>
      <w:bookmarkEnd w:id="3"/>
      <w:r w:rsidR="001A4A1A" w:rsidRPr="00CA34F1">
        <w:rPr>
          <w:sz w:val="26"/>
          <w:szCs w:val="26"/>
          <w:lang w:val="vi-VN"/>
        </w:rPr>
        <w:t xml:space="preserve">Project </w:t>
      </w:r>
      <w:r w:rsidR="00D75698" w:rsidRPr="00CA34F1">
        <w:rPr>
          <w:sz w:val="26"/>
          <w:szCs w:val="26"/>
          <w:lang w:val="en-US"/>
        </w:rPr>
        <w:t>scope</w:t>
      </w:r>
      <w:r w:rsidR="001A4A1A" w:rsidRPr="00CA34F1">
        <w:rPr>
          <w:sz w:val="26"/>
          <w:szCs w:val="26"/>
          <w:lang w:val="vi-VN"/>
        </w:rPr>
        <w:t xml:space="preserve"> and construction location</w:t>
      </w:r>
    </w:p>
    <w:p w14:paraId="16CC10B4" w14:textId="2DCC1488" w:rsidR="00016AC5" w:rsidRPr="00CA34F1" w:rsidRDefault="00016AC5" w:rsidP="008730BD">
      <w:pPr>
        <w:widowControl w:val="0"/>
        <w:spacing w:before="120" w:line="288" w:lineRule="auto"/>
        <w:ind w:left="357" w:hanging="357"/>
        <w:jc w:val="both"/>
        <w:rPr>
          <w:b/>
          <w:sz w:val="26"/>
          <w:szCs w:val="26"/>
        </w:rPr>
      </w:pPr>
      <w:r w:rsidRPr="00CA34F1">
        <w:rPr>
          <w:b/>
          <w:sz w:val="26"/>
          <w:szCs w:val="26"/>
        </w:rPr>
        <w:t>a. Location of the power line construction project:</w:t>
      </w:r>
    </w:p>
    <w:p w14:paraId="4B920355" w14:textId="15539A46" w:rsidR="004F6B81" w:rsidRPr="00CA34F1" w:rsidRDefault="009B6754" w:rsidP="00734D29">
      <w:pPr>
        <w:spacing w:line="360" w:lineRule="exact"/>
        <w:ind w:left="360" w:firstLine="207"/>
        <w:jc w:val="both"/>
        <w:rPr>
          <w:sz w:val="26"/>
          <w:szCs w:val="26"/>
        </w:rPr>
      </w:pPr>
      <w:r w:rsidRPr="00CA34F1">
        <w:rPr>
          <w:rFonts w:eastAsia="Calibri"/>
          <w:sz w:val="26"/>
          <w:szCs w:val="26"/>
        </w:rPr>
        <w:t xml:space="preserve">The "Quynh Luu 500kV Substation and Connecting Transmission Line" project </w:t>
      </w:r>
      <w:r w:rsidR="00B2083C" w:rsidRPr="00CA34F1">
        <w:rPr>
          <w:sz w:val="26"/>
          <w:szCs w:val="26"/>
        </w:rPr>
        <w:t>is being implemented in Nghe An province, specifically in the following locations:</w:t>
      </w:r>
    </w:p>
    <w:p w14:paraId="77752F9E" w14:textId="00245B25" w:rsidR="009B6754" w:rsidRPr="00CA34F1" w:rsidRDefault="009B6754">
      <w:pPr>
        <w:numPr>
          <w:ilvl w:val="1"/>
          <w:numId w:val="3"/>
        </w:numPr>
        <w:tabs>
          <w:tab w:val="num" w:pos="8280"/>
        </w:tabs>
        <w:spacing w:line="360" w:lineRule="exact"/>
        <w:ind w:left="993"/>
        <w:jc w:val="both"/>
        <w:rPr>
          <w:sz w:val="26"/>
          <w:szCs w:val="26"/>
        </w:rPr>
      </w:pPr>
      <w:r w:rsidRPr="00CA34F1">
        <w:rPr>
          <w:sz w:val="26"/>
          <w:szCs w:val="26"/>
        </w:rPr>
        <w:t>Quynh Tam Commune</w:t>
      </w:r>
      <w:r w:rsidR="00BF2F67" w:rsidRPr="00CA34F1">
        <w:rPr>
          <w:sz w:val="26"/>
          <w:szCs w:val="26"/>
        </w:rPr>
        <w:t>;</w:t>
      </w:r>
    </w:p>
    <w:p w14:paraId="7D13F2FC" w14:textId="0DC943A8" w:rsidR="009B6754" w:rsidRPr="00CA34F1" w:rsidRDefault="009B6754">
      <w:pPr>
        <w:numPr>
          <w:ilvl w:val="1"/>
          <w:numId w:val="3"/>
        </w:numPr>
        <w:tabs>
          <w:tab w:val="num" w:pos="8280"/>
        </w:tabs>
        <w:spacing w:line="360" w:lineRule="exact"/>
        <w:ind w:left="993"/>
        <w:jc w:val="both"/>
        <w:rPr>
          <w:sz w:val="26"/>
          <w:szCs w:val="26"/>
        </w:rPr>
      </w:pPr>
      <w:r w:rsidRPr="00CA34F1">
        <w:rPr>
          <w:sz w:val="26"/>
          <w:szCs w:val="26"/>
        </w:rPr>
        <w:t>Quynh Son Commune</w:t>
      </w:r>
      <w:r w:rsidR="00BF2F67" w:rsidRPr="00CA34F1">
        <w:rPr>
          <w:sz w:val="26"/>
          <w:szCs w:val="26"/>
        </w:rPr>
        <w:t>;</w:t>
      </w:r>
    </w:p>
    <w:p w14:paraId="24315470" w14:textId="7D3533C2" w:rsidR="009B6754" w:rsidRPr="00CA34F1" w:rsidRDefault="009B6754">
      <w:pPr>
        <w:numPr>
          <w:ilvl w:val="1"/>
          <w:numId w:val="3"/>
        </w:numPr>
        <w:tabs>
          <w:tab w:val="num" w:pos="8280"/>
        </w:tabs>
        <w:spacing w:line="360" w:lineRule="exact"/>
        <w:ind w:left="993"/>
        <w:jc w:val="both"/>
        <w:rPr>
          <w:sz w:val="26"/>
          <w:szCs w:val="26"/>
        </w:rPr>
      </w:pPr>
      <w:r w:rsidRPr="00CA34F1">
        <w:rPr>
          <w:sz w:val="26"/>
          <w:szCs w:val="26"/>
        </w:rPr>
        <w:t>Quynh Van Commune</w:t>
      </w:r>
      <w:r w:rsidR="00BF2F67" w:rsidRPr="00CA34F1">
        <w:rPr>
          <w:sz w:val="26"/>
          <w:szCs w:val="26"/>
        </w:rPr>
        <w:t>.</w:t>
      </w:r>
    </w:p>
    <w:p w14:paraId="5CA65C9D" w14:textId="093C6699" w:rsidR="00016AC5" w:rsidRPr="00CA34F1" w:rsidRDefault="00016AC5" w:rsidP="008730BD">
      <w:pPr>
        <w:widowControl w:val="0"/>
        <w:spacing w:before="120" w:line="288" w:lineRule="auto"/>
        <w:ind w:left="426" w:hanging="426"/>
        <w:jc w:val="both"/>
        <w:rPr>
          <w:b/>
          <w:sz w:val="26"/>
          <w:szCs w:val="26"/>
        </w:rPr>
      </w:pPr>
      <w:r w:rsidRPr="00CA34F1">
        <w:rPr>
          <w:b/>
          <w:sz w:val="26"/>
          <w:szCs w:val="26"/>
        </w:rPr>
        <w:t xml:space="preserve">b. </w:t>
      </w:r>
      <w:r w:rsidR="00645DB3" w:rsidRPr="00CA34F1">
        <w:rPr>
          <w:b/>
          <w:sz w:val="26"/>
          <w:szCs w:val="26"/>
        </w:rPr>
        <w:t>Scale of the connection transmission line section</w:t>
      </w:r>
      <w:r w:rsidR="009B6754" w:rsidRPr="00CA34F1">
        <w:rPr>
          <w:b/>
          <w:sz w:val="26"/>
          <w:szCs w:val="26"/>
        </w:rPr>
        <w:t>:</w:t>
      </w:r>
    </w:p>
    <w:p w14:paraId="142562F4" w14:textId="22B832C9" w:rsidR="00F721FC" w:rsidRPr="00CA34F1" w:rsidRDefault="00F721FC" w:rsidP="009B6754">
      <w:pPr>
        <w:pStyle w:val="Cachdaudong"/>
        <w:ind w:firstLine="426"/>
        <w:rPr>
          <w:b/>
          <w:bCs/>
          <w:szCs w:val="26"/>
          <w:u w:val="single"/>
        </w:rPr>
      </w:pPr>
      <w:r w:rsidRPr="00CA34F1">
        <w:rPr>
          <w:b/>
          <w:bCs/>
          <w:szCs w:val="26"/>
          <w:u w:val="single"/>
        </w:rPr>
        <w:t xml:space="preserve">The 500kV transmission line connects to the </w:t>
      </w:r>
      <w:r w:rsidR="007A031E" w:rsidRPr="00CA34F1">
        <w:rPr>
          <w:b/>
          <w:bCs/>
          <w:szCs w:val="26"/>
          <w:u w:val="single"/>
        </w:rPr>
        <w:t xml:space="preserve">Quynh Luu </w:t>
      </w:r>
      <w:r w:rsidRPr="00CA34F1">
        <w:rPr>
          <w:b/>
          <w:bCs/>
          <w:szCs w:val="26"/>
          <w:u w:val="single"/>
        </w:rPr>
        <w:t>500kV substation:</w:t>
      </w:r>
    </w:p>
    <w:p w14:paraId="31691C4E" w14:textId="6E336AAD" w:rsidR="009B6754" w:rsidRPr="00CA34F1" w:rsidRDefault="009B6754" w:rsidP="00734D29">
      <w:pPr>
        <w:pStyle w:val="ListParagraph"/>
        <w:widowControl w:val="0"/>
        <w:spacing w:line="360" w:lineRule="exact"/>
        <w:ind w:left="142" w:firstLine="284"/>
        <w:rPr>
          <w:sz w:val="26"/>
          <w:szCs w:val="26"/>
        </w:rPr>
      </w:pPr>
      <w:r w:rsidRPr="00CA34F1">
        <w:rPr>
          <w:sz w:val="26"/>
          <w:szCs w:val="26"/>
        </w:rPr>
        <w:t xml:space="preserve">The 500kV transmission line connecting to the </w:t>
      </w:r>
      <w:r w:rsidR="007A031E" w:rsidRPr="00CA34F1">
        <w:rPr>
          <w:sz w:val="26"/>
          <w:szCs w:val="26"/>
        </w:rPr>
        <w:t xml:space="preserve">Quynh Luu </w:t>
      </w:r>
      <w:r w:rsidRPr="00CA34F1">
        <w:rPr>
          <w:sz w:val="26"/>
          <w:szCs w:val="26"/>
        </w:rPr>
        <w:t>500kV substation is being constructed in the communes of Qu</w:t>
      </w:r>
      <w:r w:rsidR="00646A4C" w:rsidRPr="00CA34F1">
        <w:rPr>
          <w:sz w:val="26"/>
          <w:szCs w:val="26"/>
        </w:rPr>
        <w:t>y</w:t>
      </w:r>
      <w:r w:rsidRPr="00CA34F1">
        <w:rPr>
          <w:sz w:val="26"/>
          <w:szCs w:val="26"/>
        </w:rPr>
        <w:t>nh Tam and Qu</w:t>
      </w:r>
      <w:r w:rsidR="00646A4C" w:rsidRPr="00CA34F1">
        <w:rPr>
          <w:sz w:val="26"/>
          <w:szCs w:val="26"/>
        </w:rPr>
        <w:t>y</w:t>
      </w:r>
      <w:r w:rsidRPr="00CA34F1">
        <w:rPr>
          <w:sz w:val="26"/>
          <w:szCs w:val="26"/>
        </w:rPr>
        <w:t>nh S</w:t>
      </w:r>
      <w:r w:rsidR="00646A4C" w:rsidRPr="00CA34F1">
        <w:rPr>
          <w:sz w:val="26"/>
          <w:szCs w:val="26"/>
        </w:rPr>
        <w:t>o</w:t>
      </w:r>
      <w:r w:rsidRPr="00CA34F1">
        <w:rPr>
          <w:sz w:val="26"/>
          <w:szCs w:val="26"/>
        </w:rPr>
        <w:t>n, Ngh</w:t>
      </w:r>
      <w:r w:rsidR="00646A4C" w:rsidRPr="00CA34F1">
        <w:rPr>
          <w:sz w:val="26"/>
          <w:szCs w:val="26"/>
        </w:rPr>
        <w:t>e</w:t>
      </w:r>
      <w:r w:rsidRPr="00CA34F1">
        <w:rPr>
          <w:sz w:val="26"/>
          <w:szCs w:val="26"/>
        </w:rPr>
        <w:t xml:space="preserve"> An province, and includes two parallel 500kV transmission lines connecting to the Qu</w:t>
      </w:r>
      <w:r w:rsidR="007A031E" w:rsidRPr="00CA34F1">
        <w:rPr>
          <w:sz w:val="26"/>
          <w:szCs w:val="26"/>
        </w:rPr>
        <w:t>a</w:t>
      </w:r>
      <w:r w:rsidRPr="00CA34F1">
        <w:rPr>
          <w:sz w:val="26"/>
          <w:szCs w:val="26"/>
        </w:rPr>
        <w:t>ng Tr</w:t>
      </w:r>
      <w:r w:rsidR="007A031E" w:rsidRPr="00CA34F1">
        <w:rPr>
          <w:sz w:val="26"/>
          <w:szCs w:val="26"/>
        </w:rPr>
        <w:t>a</w:t>
      </w:r>
      <w:r w:rsidRPr="00CA34F1">
        <w:rPr>
          <w:sz w:val="26"/>
          <w:szCs w:val="26"/>
        </w:rPr>
        <w:t xml:space="preserve">ch </w:t>
      </w:r>
      <w:r w:rsidR="00357920" w:rsidRPr="00CA34F1">
        <w:rPr>
          <w:sz w:val="26"/>
          <w:szCs w:val="26"/>
        </w:rPr>
        <w:t>-</w:t>
      </w:r>
      <w:r w:rsidRPr="00CA34F1">
        <w:rPr>
          <w:sz w:val="26"/>
          <w:szCs w:val="26"/>
        </w:rPr>
        <w:t xml:space="preserve"> </w:t>
      </w:r>
      <w:r w:rsidR="007A031E" w:rsidRPr="00CA34F1">
        <w:rPr>
          <w:sz w:val="26"/>
          <w:szCs w:val="26"/>
        </w:rPr>
        <w:t xml:space="preserve">Quynh Luu </w:t>
      </w:r>
      <w:r w:rsidR="00357920" w:rsidRPr="00CA34F1">
        <w:rPr>
          <w:sz w:val="26"/>
          <w:szCs w:val="26"/>
        </w:rPr>
        <w:t>-</w:t>
      </w:r>
      <w:r w:rsidRPr="00CA34F1">
        <w:rPr>
          <w:sz w:val="26"/>
          <w:szCs w:val="26"/>
        </w:rPr>
        <w:t xml:space="preserve"> Thanh H</w:t>
      </w:r>
      <w:r w:rsidR="007A031E" w:rsidRPr="00CA34F1">
        <w:rPr>
          <w:sz w:val="26"/>
          <w:szCs w:val="26"/>
        </w:rPr>
        <w:t>o</w:t>
      </w:r>
      <w:r w:rsidRPr="00CA34F1">
        <w:rPr>
          <w:sz w:val="26"/>
          <w:szCs w:val="26"/>
        </w:rPr>
        <w:t>a 500kV transmission line.</w:t>
      </w:r>
    </w:p>
    <w:p w14:paraId="286FB7E6" w14:textId="52B55419" w:rsidR="009B6754" w:rsidRPr="00CA34F1" w:rsidRDefault="009B675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lastRenderedPageBreak/>
        <w:t xml:space="preserve">Branch 1: The 500kV connecting line starts from the </w:t>
      </w:r>
      <w:r w:rsidR="007A031E" w:rsidRPr="00CA34F1">
        <w:rPr>
          <w:sz w:val="26"/>
          <w:szCs w:val="26"/>
        </w:rPr>
        <w:t xml:space="preserve">Quynh Luu </w:t>
      </w:r>
      <w:r w:rsidRPr="00CA34F1">
        <w:rPr>
          <w:sz w:val="26"/>
          <w:szCs w:val="26"/>
        </w:rPr>
        <w:t>500kV substation and ends at</w:t>
      </w:r>
      <w:r w:rsidR="00AF39B1" w:rsidRPr="00CA34F1">
        <w:rPr>
          <w:sz w:val="26"/>
          <w:szCs w:val="26"/>
        </w:rPr>
        <w:t xml:space="preserve"> </w:t>
      </w:r>
      <w:r w:rsidR="00B44C38" w:rsidRPr="00CA34F1">
        <w:rPr>
          <w:sz w:val="26"/>
          <w:szCs w:val="26"/>
        </w:rPr>
        <w:t>t</w:t>
      </w:r>
      <w:r w:rsidR="00AF39B1" w:rsidRPr="00CA34F1">
        <w:rPr>
          <w:sz w:val="26"/>
          <w:szCs w:val="26"/>
        </w:rPr>
        <w:t>ower No.</w:t>
      </w:r>
      <w:r w:rsidRPr="00CA34F1">
        <w:rPr>
          <w:sz w:val="26"/>
          <w:szCs w:val="26"/>
        </w:rPr>
        <w:t xml:space="preserve"> 464 of the Qu</w:t>
      </w:r>
      <w:r w:rsidR="000C30BA" w:rsidRPr="00CA34F1">
        <w:rPr>
          <w:sz w:val="26"/>
          <w:szCs w:val="26"/>
        </w:rPr>
        <w:t>a</w:t>
      </w:r>
      <w:r w:rsidRPr="00CA34F1">
        <w:rPr>
          <w:sz w:val="26"/>
          <w:szCs w:val="26"/>
        </w:rPr>
        <w:t>ng Tr</w:t>
      </w:r>
      <w:r w:rsidR="000C30BA" w:rsidRPr="00CA34F1">
        <w:rPr>
          <w:sz w:val="26"/>
          <w:szCs w:val="26"/>
        </w:rPr>
        <w:t>a</w:t>
      </w:r>
      <w:r w:rsidRPr="00CA34F1">
        <w:rPr>
          <w:sz w:val="26"/>
          <w:szCs w:val="26"/>
        </w:rPr>
        <w:t xml:space="preserve">ch </w:t>
      </w:r>
      <w:r w:rsidR="00AF39B1" w:rsidRPr="00CA34F1">
        <w:rPr>
          <w:sz w:val="26"/>
          <w:szCs w:val="26"/>
        </w:rPr>
        <w:t>-</w:t>
      </w:r>
      <w:r w:rsidRPr="00CA34F1">
        <w:rPr>
          <w:sz w:val="26"/>
          <w:szCs w:val="26"/>
        </w:rPr>
        <w:t xml:space="preserve"> </w:t>
      </w:r>
      <w:r w:rsidR="007A031E" w:rsidRPr="00CA34F1">
        <w:rPr>
          <w:sz w:val="26"/>
          <w:szCs w:val="26"/>
        </w:rPr>
        <w:t xml:space="preserve">Quynh Luu </w:t>
      </w:r>
      <w:r w:rsidRPr="00CA34F1">
        <w:rPr>
          <w:sz w:val="26"/>
          <w:szCs w:val="26"/>
        </w:rPr>
        <w:t>500kV line;</w:t>
      </w:r>
    </w:p>
    <w:p w14:paraId="60EECB0B" w14:textId="275A2A62" w:rsidR="009B6754" w:rsidRPr="00CA34F1" w:rsidRDefault="009B675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Branch 2: The 500kV connecting line starts at the </w:t>
      </w:r>
      <w:r w:rsidR="007A031E" w:rsidRPr="00CA34F1">
        <w:rPr>
          <w:sz w:val="26"/>
          <w:szCs w:val="26"/>
        </w:rPr>
        <w:t xml:space="preserve">Quynh Luu </w:t>
      </w:r>
      <w:r w:rsidRPr="00CA34F1">
        <w:rPr>
          <w:sz w:val="26"/>
          <w:szCs w:val="26"/>
        </w:rPr>
        <w:t>500kV substation and ends at</w:t>
      </w:r>
      <w:r w:rsidR="00B44C38" w:rsidRPr="00CA34F1">
        <w:rPr>
          <w:sz w:val="26"/>
          <w:szCs w:val="26"/>
        </w:rPr>
        <w:t xml:space="preserve"> tower No.</w:t>
      </w:r>
      <w:r w:rsidRPr="00CA34F1">
        <w:rPr>
          <w:sz w:val="26"/>
          <w:szCs w:val="26"/>
        </w:rPr>
        <w:t xml:space="preserve"> 01 of the </w:t>
      </w:r>
      <w:r w:rsidR="007A031E" w:rsidRPr="00CA34F1">
        <w:rPr>
          <w:sz w:val="26"/>
          <w:szCs w:val="26"/>
        </w:rPr>
        <w:t xml:space="preserve">Quynh Luu </w:t>
      </w:r>
      <w:r w:rsidR="00AF39B1" w:rsidRPr="00CA34F1">
        <w:rPr>
          <w:sz w:val="26"/>
          <w:szCs w:val="26"/>
        </w:rPr>
        <w:t>-</w:t>
      </w:r>
      <w:r w:rsidRPr="00CA34F1">
        <w:rPr>
          <w:sz w:val="26"/>
          <w:szCs w:val="26"/>
        </w:rPr>
        <w:t xml:space="preserve"> Thanh H</w:t>
      </w:r>
      <w:r w:rsidR="000C30BA" w:rsidRPr="00CA34F1">
        <w:rPr>
          <w:sz w:val="26"/>
          <w:szCs w:val="26"/>
        </w:rPr>
        <w:t>o</w:t>
      </w:r>
      <w:r w:rsidRPr="00CA34F1">
        <w:rPr>
          <w:sz w:val="26"/>
          <w:szCs w:val="26"/>
        </w:rPr>
        <w:t>a 500kV line.</w:t>
      </w:r>
    </w:p>
    <w:p w14:paraId="43F052B1" w14:textId="77777777" w:rsidR="009B6754" w:rsidRPr="00CA34F1" w:rsidRDefault="009B6754" w:rsidP="00734D29">
      <w:pPr>
        <w:pStyle w:val="ListParagraph"/>
        <w:widowControl w:val="0"/>
        <w:spacing w:line="360" w:lineRule="exact"/>
        <w:ind w:left="142" w:firstLine="425"/>
        <w:rPr>
          <w:sz w:val="26"/>
          <w:szCs w:val="26"/>
        </w:rPr>
      </w:pPr>
      <w:r w:rsidRPr="00CA34F1">
        <w:rPr>
          <w:sz w:val="26"/>
          <w:szCs w:val="26"/>
        </w:rPr>
        <w:t>The two connecting 500kV transmission lines have the following specific dimensions:</w:t>
      </w:r>
    </w:p>
    <w:p w14:paraId="75A12724" w14:textId="77777777" w:rsidR="009B6754" w:rsidRPr="00CA34F1" w:rsidRDefault="009B6754" w:rsidP="009B6754">
      <w:pPr>
        <w:pStyle w:val="Cachdaudong"/>
        <w:ind w:firstLine="0"/>
        <w:rPr>
          <w:b/>
          <w:bCs/>
          <w:i/>
          <w:iCs/>
          <w:szCs w:val="26"/>
        </w:rPr>
      </w:pPr>
      <w:r w:rsidRPr="00CA34F1">
        <w:rPr>
          <w:b/>
          <w:bCs/>
          <w:i/>
          <w:iCs/>
          <w:szCs w:val="26"/>
        </w:rPr>
        <w:t>Branch 1:</w:t>
      </w:r>
    </w:p>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379"/>
      </w:tblGrid>
      <w:tr w:rsidR="00CD5883" w:rsidRPr="00CA34F1" w14:paraId="730465EE" w14:textId="77777777" w:rsidTr="00A302C3">
        <w:tc>
          <w:tcPr>
            <w:tcW w:w="2410" w:type="dxa"/>
          </w:tcPr>
          <w:p w14:paraId="42677DEC" w14:textId="77777777" w:rsidR="009B6754" w:rsidRPr="00CA34F1" w:rsidRDefault="009B6754" w:rsidP="002E1F66">
            <w:pPr>
              <w:pStyle w:val="Dau-"/>
              <w:ind w:left="0" w:firstLine="37"/>
              <w:jc w:val="both"/>
            </w:pPr>
            <w:r w:rsidRPr="00CA34F1">
              <w:t>Starting point</w:t>
            </w:r>
          </w:p>
        </w:tc>
        <w:tc>
          <w:tcPr>
            <w:tcW w:w="6379" w:type="dxa"/>
          </w:tcPr>
          <w:p w14:paraId="1756ABAA" w14:textId="5EA4A5BE" w:rsidR="009B6754" w:rsidRPr="00CA34F1" w:rsidRDefault="005D36D8" w:rsidP="002E1F66">
            <w:pPr>
              <w:pStyle w:val="Dau-"/>
              <w:numPr>
                <w:ilvl w:val="0"/>
                <w:numId w:val="0"/>
              </w:numPr>
              <w:ind w:firstLine="37"/>
            </w:pPr>
            <w:r w:rsidRPr="00CA34F1">
              <w:t xml:space="preserve">: </w:t>
            </w:r>
            <w:r w:rsidR="009B6754" w:rsidRPr="00CA34F1">
              <w:t>Pooctich TBA 500kV Quynh Luu;</w:t>
            </w:r>
          </w:p>
        </w:tc>
      </w:tr>
      <w:tr w:rsidR="00CD5883" w:rsidRPr="00CA34F1" w14:paraId="0187EE32" w14:textId="77777777" w:rsidTr="00A302C3">
        <w:trPr>
          <w:trHeight w:val="96"/>
        </w:trPr>
        <w:tc>
          <w:tcPr>
            <w:tcW w:w="2410" w:type="dxa"/>
          </w:tcPr>
          <w:p w14:paraId="0AC75F1D" w14:textId="77777777" w:rsidR="009B6754" w:rsidRPr="00CA34F1" w:rsidRDefault="009B6754" w:rsidP="002E1F66">
            <w:pPr>
              <w:pStyle w:val="Dau-"/>
              <w:ind w:left="0" w:firstLine="37"/>
              <w:jc w:val="both"/>
            </w:pPr>
            <w:r w:rsidRPr="00CA34F1">
              <w:t>End point</w:t>
            </w:r>
          </w:p>
        </w:tc>
        <w:tc>
          <w:tcPr>
            <w:tcW w:w="6379" w:type="dxa"/>
          </w:tcPr>
          <w:p w14:paraId="1D98948F" w14:textId="7B0BB986" w:rsidR="009B6754" w:rsidRPr="00CA34F1" w:rsidRDefault="009B6754" w:rsidP="002E1F66">
            <w:pPr>
              <w:pStyle w:val="Dau-"/>
              <w:numPr>
                <w:ilvl w:val="0"/>
                <w:numId w:val="0"/>
              </w:numPr>
              <w:ind w:firstLine="37"/>
            </w:pPr>
            <w:r w:rsidRPr="00CA34F1">
              <w:t xml:space="preserve">: </w:t>
            </w:r>
            <w:r w:rsidR="00CF28AB" w:rsidRPr="00CA34F1">
              <w:t xml:space="preserve">Tower No. </w:t>
            </w:r>
            <w:r w:rsidRPr="00CA34F1">
              <w:t xml:space="preserve"> 464 (D1) on the 500kV Quang Trach – Quynh Luu power line;</w:t>
            </w:r>
          </w:p>
        </w:tc>
      </w:tr>
      <w:tr w:rsidR="00CD5883" w:rsidRPr="00CA34F1" w14:paraId="3FC991EB" w14:textId="77777777" w:rsidTr="00A302C3">
        <w:tc>
          <w:tcPr>
            <w:tcW w:w="2410" w:type="dxa"/>
          </w:tcPr>
          <w:p w14:paraId="56C9A923" w14:textId="77777777" w:rsidR="009B6754" w:rsidRPr="00CA34F1" w:rsidRDefault="009B6754" w:rsidP="002E1F66">
            <w:pPr>
              <w:pStyle w:val="Dau-"/>
              <w:ind w:left="0" w:firstLine="37"/>
              <w:jc w:val="both"/>
            </w:pPr>
            <w:r w:rsidRPr="00CA34F1">
              <w:t>Voltage level</w:t>
            </w:r>
          </w:p>
        </w:tc>
        <w:tc>
          <w:tcPr>
            <w:tcW w:w="6379" w:type="dxa"/>
          </w:tcPr>
          <w:p w14:paraId="116A8DAB" w14:textId="77777777" w:rsidR="009B6754" w:rsidRPr="00CA34F1" w:rsidRDefault="009B6754" w:rsidP="002E1F66">
            <w:pPr>
              <w:pStyle w:val="Dau-"/>
              <w:numPr>
                <w:ilvl w:val="0"/>
                <w:numId w:val="0"/>
              </w:numPr>
              <w:ind w:firstLine="37"/>
            </w:pPr>
            <w:r w:rsidRPr="00CA34F1">
              <w:t>: 500kV;</w:t>
            </w:r>
          </w:p>
        </w:tc>
      </w:tr>
      <w:tr w:rsidR="00CD5883" w:rsidRPr="00CA34F1" w14:paraId="0339C0FD" w14:textId="77777777" w:rsidTr="00A302C3">
        <w:tc>
          <w:tcPr>
            <w:tcW w:w="2410" w:type="dxa"/>
          </w:tcPr>
          <w:p w14:paraId="32EFB213" w14:textId="77777777" w:rsidR="009B6754" w:rsidRPr="00CA34F1" w:rsidRDefault="009B6754" w:rsidP="002E1F66">
            <w:pPr>
              <w:pStyle w:val="Dau-"/>
              <w:ind w:left="0" w:firstLine="37"/>
              <w:jc w:val="both"/>
            </w:pPr>
            <w:r w:rsidRPr="00CA34F1">
              <w:t>Circuit number</w:t>
            </w:r>
          </w:p>
        </w:tc>
        <w:tc>
          <w:tcPr>
            <w:tcW w:w="6379" w:type="dxa"/>
          </w:tcPr>
          <w:p w14:paraId="308F443E" w14:textId="77777777" w:rsidR="009B6754" w:rsidRPr="00CA34F1" w:rsidRDefault="009B6754" w:rsidP="002E1F66">
            <w:pPr>
              <w:pStyle w:val="Dau-"/>
              <w:numPr>
                <w:ilvl w:val="0"/>
                <w:numId w:val="0"/>
              </w:numPr>
              <w:ind w:firstLine="37"/>
            </w:pPr>
            <w:r w:rsidRPr="00CA34F1">
              <w:t>: 02 circuits;</w:t>
            </w:r>
          </w:p>
        </w:tc>
      </w:tr>
      <w:tr w:rsidR="00CD5883" w:rsidRPr="00CA34F1" w14:paraId="42FC7528" w14:textId="77777777" w:rsidTr="00A302C3">
        <w:tc>
          <w:tcPr>
            <w:tcW w:w="2410" w:type="dxa"/>
          </w:tcPr>
          <w:p w14:paraId="59AD61CE" w14:textId="77777777" w:rsidR="009B6754" w:rsidRPr="00CA34F1" w:rsidRDefault="009B6754" w:rsidP="002E1F66">
            <w:pPr>
              <w:pStyle w:val="Dau-"/>
              <w:ind w:left="0" w:firstLine="37"/>
              <w:jc w:val="both"/>
            </w:pPr>
            <w:r w:rsidRPr="00CA34F1">
              <w:t>Length</w:t>
            </w:r>
          </w:p>
        </w:tc>
        <w:tc>
          <w:tcPr>
            <w:tcW w:w="6379" w:type="dxa"/>
          </w:tcPr>
          <w:p w14:paraId="6B8E0902" w14:textId="77777777" w:rsidR="009B6754" w:rsidRPr="00CA34F1" w:rsidRDefault="009B6754" w:rsidP="002E1F66">
            <w:pPr>
              <w:pStyle w:val="Dau-"/>
              <w:numPr>
                <w:ilvl w:val="0"/>
                <w:numId w:val="0"/>
              </w:numPr>
              <w:ind w:firstLine="37"/>
            </w:pPr>
            <w:r w:rsidRPr="00CA34F1">
              <w:t>: approximately 0.657 km;</w:t>
            </w:r>
          </w:p>
        </w:tc>
      </w:tr>
      <w:tr w:rsidR="00CD5883" w:rsidRPr="00CA34F1" w14:paraId="62162146" w14:textId="77777777" w:rsidTr="00A302C3">
        <w:tc>
          <w:tcPr>
            <w:tcW w:w="2410" w:type="dxa"/>
          </w:tcPr>
          <w:p w14:paraId="6A275ADE" w14:textId="5CBE60E8" w:rsidR="009B6754" w:rsidRPr="00CA34F1" w:rsidRDefault="004E0DB2" w:rsidP="002E1F66">
            <w:pPr>
              <w:pStyle w:val="Dau-"/>
              <w:ind w:left="0" w:firstLine="37"/>
              <w:jc w:val="both"/>
            </w:pPr>
            <w:r w:rsidRPr="00CA34F1">
              <w:t>Conductors</w:t>
            </w:r>
          </w:p>
        </w:tc>
        <w:tc>
          <w:tcPr>
            <w:tcW w:w="6379" w:type="dxa"/>
          </w:tcPr>
          <w:p w14:paraId="02D5E09A" w14:textId="5ACF6A02" w:rsidR="009B6754" w:rsidRPr="00CA34F1" w:rsidRDefault="005D36D8" w:rsidP="000953EB">
            <w:pPr>
              <w:pStyle w:val="Dau-"/>
              <w:numPr>
                <w:ilvl w:val="0"/>
                <w:numId w:val="0"/>
              </w:numPr>
              <w:ind w:firstLine="37"/>
              <w:jc w:val="both"/>
            </w:pPr>
            <w:r w:rsidRPr="00CA34F1">
              <w:t xml:space="preserve">: </w:t>
            </w:r>
            <w:r w:rsidR="009B6754" w:rsidRPr="00CA34F1">
              <w:t xml:space="preserve">Use 4xACSR 500/64 conductors of the same conductor type on the 500kV Quang Trach </w:t>
            </w:r>
            <w:r w:rsidR="00C805B5" w:rsidRPr="00CA34F1">
              <w:t>-</w:t>
            </w:r>
            <w:r w:rsidR="009B6754" w:rsidRPr="00CA34F1">
              <w:t xml:space="preserve"> Quynh Luu transmission line. Other parameters and technical requirements of the conductors are as stipulated by EVNNPT in Decision No. 1684/QD-EVNNPT dated August 25, 2025;</w:t>
            </w:r>
          </w:p>
        </w:tc>
      </w:tr>
      <w:tr w:rsidR="00CD5883" w:rsidRPr="00CA34F1" w14:paraId="126D2862" w14:textId="77777777" w:rsidTr="00A302C3">
        <w:tc>
          <w:tcPr>
            <w:tcW w:w="2410" w:type="dxa"/>
          </w:tcPr>
          <w:p w14:paraId="06077684" w14:textId="639E26EA" w:rsidR="009B6754" w:rsidRPr="00CA34F1" w:rsidRDefault="004E0DB2" w:rsidP="002E1F66">
            <w:pPr>
              <w:pStyle w:val="Dau-"/>
              <w:ind w:left="0" w:firstLine="37"/>
              <w:jc w:val="both"/>
            </w:pPr>
            <w:r w:rsidRPr="00CA34F1">
              <w:t>Overhead ground wires</w:t>
            </w:r>
          </w:p>
        </w:tc>
        <w:tc>
          <w:tcPr>
            <w:tcW w:w="6379" w:type="dxa"/>
          </w:tcPr>
          <w:p w14:paraId="675A68A3" w14:textId="349D0B90" w:rsidR="009B6754" w:rsidRPr="00CA34F1" w:rsidRDefault="009B6754" w:rsidP="000953EB">
            <w:pPr>
              <w:pStyle w:val="Dau-"/>
              <w:numPr>
                <w:ilvl w:val="0"/>
                <w:numId w:val="0"/>
              </w:numPr>
              <w:ind w:firstLine="37"/>
              <w:jc w:val="both"/>
            </w:pPr>
            <w:r w:rsidRPr="00CA34F1">
              <w:t>:</w:t>
            </w:r>
            <w:r w:rsidR="006E5C92" w:rsidRPr="00CA34F1">
              <w:t xml:space="preserve"> </w:t>
            </w:r>
            <w:r w:rsidRPr="00CA34F1">
              <w:t xml:space="preserve">Use PHLOX-116 lightning protection wire and OPGW120 combined lightning protection wire </w:t>
            </w:r>
            <w:r w:rsidR="00B03E14" w:rsidRPr="00CA34F1">
              <w:t>with 36 optical fibers</w:t>
            </w:r>
            <w:r w:rsidRPr="00CA34F1">
              <w:t xml:space="preserve"> of the same wire type, on the 500kV Quang Trach </w:t>
            </w:r>
            <w:r w:rsidR="003942B2" w:rsidRPr="00CA34F1">
              <w:t>-</w:t>
            </w:r>
            <w:r w:rsidRPr="00CA34F1">
              <w:t xml:space="preserve"> Quynh Luu transmission line. The parameters and technical characteristics are as stipulated by EVNNPT in Decision No. 1684/QD-EVNNPT dated August 25, 2025;</w:t>
            </w:r>
          </w:p>
        </w:tc>
      </w:tr>
      <w:tr w:rsidR="00CD5883" w:rsidRPr="00CA34F1" w14:paraId="515D5B69" w14:textId="77777777" w:rsidTr="00A302C3">
        <w:tc>
          <w:tcPr>
            <w:tcW w:w="2410" w:type="dxa"/>
          </w:tcPr>
          <w:p w14:paraId="00B2F20D" w14:textId="71C13B99" w:rsidR="009B6754" w:rsidRPr="00CA34F1" w:rsidRDefault="00BD5192" w:rsidP="000953EB">
            <w:pPr>
              <w:pStyle w:val="Dau-"/>
              <w:ind w:left="0" w:firstLine="37"/>
              <w:jc w:val="both"/>
            </w:pPr>
            <w:r w:rsidRPr="00CA34F1">
              <w:t>Insulators</w:t>
            </w:r>
          </w:p>
        </w:tc>
        <w:tc>
          <w:tcPr>
            <w:tcW w:w="6379" w:type="dxa"/>
          </w:tcPr>
          <w:p w14:paraId="6BFC83E8" w14:textId="400247B7" w:rsidR="009B6754" w:rsidRPr="00CA34F1" w:rsidRDefault="00D97972" w:rsidP="000953EB">
            <w:pPr>
              <w:pStyle w:val="Dau-"/>
              <w:numPr>
                <w:ilvl w:val="0"/>
                <w:numId w:val="0"/>
              </w:numPr>
              <w:ind w:firstLine="37"/>
              <w:jc w:val="both"/>
            </w:pPr>
            <w:r w:rsidRPr="00CA34F1">
              <w:t xml:space="preserve">: </w:t>
            </w:r>
            <w:r w:rsidR="009B6754" w:rsidRPr="00CA34F1">
              <w:t>Use suspension insulators manufactured according to IEC standards;</w:t>
            </w:r>
          </w:p>
        </w:tc>
      </w:tr>
      <w:tr w:rsidR="00CD5883" w:rsidRPr="00CA34F1" w14:paraId="66BC47FB" w14:textId="77777777" w:rsidTr="00A302C3">
        <w:tc>
          <w:tcPr>
            <w:tcW w:w="2410" w:type="dxa"/>
          </w:tcPr>
          <w:p w14:paraId="0588A164" w14:textId="13E70F09" w:rsidR="009B6754" w:rsidRPr="00CA34F1" w:rsidRDefault="00F62A88" w:rsidP="000953EB">
            <w:pPr>
              <w:pStyle w:val="Dau-"/>
              <w:ind w:left="0" w:firstLine="37"/>
              <w:jc w:val="both"/>
            </w:pPr>
            <w:r w:rsidRPr="00CA34F1">
              <w:t>Towers</w:t>
            </w:r>
          </w:p>
        </w:tc>
        <w:tc>
          <w:tcPr>
            <w:tcW w:w="6379" w:type="dxa"/>
          </w:tcPr>
          <w:p w14:paraId="65A42F6D" w14:textId="6FF22962" w:rsidR="009B6754" w:rsidRPr="00CA34F1" w:rsidRDefault="009B6754" w:rsidP="000953EB">
            <w:pPr>
              <w:pStyle w:val="Dau-"/>
              <w:numPr>
                <w:ilvl w:val="0"/>
                <w:numId w:val="0"/>
              </w:numPr>
              <w:ind w:firstLine="37"/>
              <w:jc w:val="both"/>
            </w:pPr>
            <w:r w:rsidRPr="00CA34F1">
              <w:t xml:space="preserve">: </w:t>
            </w:r>
            <w:r w:rsidR="00DA2634" w:rsidRPr="00CA34F1">
              <w:t>Equal-leg angles s</w:t>
            </w:r>
            <w:r w:rsidR="00266F2A" w:rsidRPr="00CA34F1">
              <w:t>hape</w:t>
            </w:r>
            <w:r w:rsidR="00E425B2" w:rsidRPr="00CA34F1">
              <w:t xml:space="preserve"> steels</w:t>
            </w:r>
            <w:r w:rsidRPr="00CA34F1">
              <w:t xml:space="preserve"> and hot-dip galvanized, connected by bolts;</w:t>
            </w:r>
          </w:p>
        </w:tc>
      </w:tr>
      <w:tr w:rsidR="00CD5883" w:rsidRPr="00CA34F1" w14:paraId="622136CA" w14:textId="77777777" w:rsidTr="00A302C3">
        <w:tc>
          <w:tcPr>
            <w:tcW w:w="2410" w:type="dxa"/>
          </w:tcPr>
          <w:p w14:paraId="60224ACA" w14:textId="2EE0C838" w:rsidR="009B6754" w:rsidRPr="00CA34F1" w:rsidRDefault="00F62A88" w:rsidP="000953EB">
            <w:pPr>
              <w:pStyle w:val="Dau-"/>
              <w:ind w:left="0" w:firstLine="37"/>
              <w:jc w:val="both"/>
            </w:pPr>
            <w:r w:rsidRPr="00CA34F1">
              <w:t>Foundations</w:t>
            </w:r>
          </w:p>
        </w:tc>
        <w:tc>
          <w:tcPr>
            <w:tcW w:w="6379" w:type="dxa"/>
          </w:tcPr>
          <w:p w14:paraId="1E9C02B9" w14:textId="14D9DBB4" w:rsidR="009B6754" w:rsidRPr="00CA34F1" w:rsidRDefault="00D97972" w:rsidP="000953EB">
            <w:pPr>
              <w:pStyle w:val="Dau-"/>
              <w:numPr>
                <w:ilvl w:val="0"/>
                <w:numId w:val="0"/>
              </w:numPr>
              <w:ind w:firstLine="37"/>
              <w:jc w:val="both"/>
            </w:pPr>
            <w:r w:rsidRPr="00CA34F1">
              <w:t xml:space="preserve">: </w:t>
            </w:r>
            <w:r w:rsidR="00F6777E" w:rsidRPr="00CA34F1">
              <w:t>C</w:t>
            </w:r>
            <w:r w:rsidR="009B6754" w:rsidRPr="00CA34F1">
              <w:t>ast-in-place reinforced concrete.</w:t>
            </w:r>
          </w:p>
        </w:tc>
      </w:tr>
    </w:tbl>
    <w:p w14:paraId="2F3FDD71" w14:textId="77777777" w:rsidR="009B6754" w:rsidRPr="00CA34F1" w:rsidRDefault="009B6754" w:rsidP="000953EB">
      <w:pPr>
        <w:pStyle w:val="Cachdaudong"/>
        <w:ind w:firstLine="0"/>
        <w:rPr>
          <w:b/>
          <w:bCs/>
          <w:i/>
          <w:iCs/>
          <w:szCs w:val="26"/>
        </w:rPr>
      </w:pPr>
      <w:r w:rsidRPr="00CA34F1">
        <w:rPr>
          <w:b/>
          <w:bCs/>
          <w:i/>
          <w:iCs/>
          <w:szCs w:val="26"/>
        </w:rPr>
        <w:t>Branch 2:</w:t>
      </w:r>
    </w:p>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379"/>
      </w:tblGrid>
      <w:tr w:rsidR="00CD5883" w:rsidRPr="00CA34F1" w14:paraId="3A6A2CE7" w14:textId="77777777" w:rsidTr="00A302C3">
        <w:tc>
          <w:tcPr>
            <w:tcW w:w="2410" w:type="dxa"/>
          </w:tcPr>
          <w:p w14:paraId="401F0DC5" w14:textId="77777777" w:rsidR="009B6754" w:rsidRPr="00CA34F1" w:rsidRDefault="009B6754" w:rsidP="000953EB">
            <w:pPr>
              <w:pStyle w:val="Dau-"/>
              <w:ind w:left="0" w:firstLine="37"/>
              <w:jc w:val="both"/>
            </w:pPr>
            <w:r w:rsidRPr="00CA34F1">
              <w:t>Starting point</w:t>
            </w:r>
          </w:p>
        </w:tc>
        <w:tc>
          <w:tcPr>
            <w:tcW w:w="6379" w:type="dxa"/>
          </w:tcPr>
          <w:p w14:paraId="0260109E" w14:textId="65A71B82" w:rsidR="009B6754" w:rsidRPr="00CA34F1" w:rsidRDefault="004B697D" w:rsidP="000953EB">
            <w:pPr>
              <w:pStyle w:val="Dau-"/>
              <w:numPr>
                <w:ilvl w:val="0"/>
                <w:numId w:val="0"/>
              </w:numPr>
              <w:ind w:firstLine="37"/>
              <w:jc w:val="both"/>
            </w:pPr>
            <w:r w:rsidRPr="00CA34F1">
              <w:t xml:space="preserve">: </w:t>
            </w:r>
            <w:r w:rsidR="009B6754" w:rsidRPr="00CA34F1">
              <w:t>Pooctich TBA 500kV Quynh Luu;</w:t>
            </w:r>
          </w:p>
        </w:tc>
      </w:tr>
      <w:tr w:rsidR="00CD5883" w:rsidRPr="00CA34F1" w14:paraId="0DB50D87" w14:textId="77777777" w:rsidTr="00A302C3">
        <w:trPr>
          <w:trHeight w:val="96"/>
        </w:trPr>
        <w:tc>
          <w:tcPr>
            <w:tcW w:w="2410" w:type="dxa"/>
          </w:tcPr>
          <w:p w14:paraId="164979E8" w14:textId="77777777" w:rsidR="009B6754" w:rsidRPr="00CA34F1" w:rsidRDefault="009B6754" w:rsidP="000953EB">
            <w:pPr>
              <w:pStyle w:val="Dau-"/>
              <w:ind w:left="0" w:firstLine="37"/>
              <w:jc w:val="both"/>
            </w:pPr>
            <w:r w:rsidRPr="00CA34F1">
              <w:t>End point</w:t>
            </w:r>
          </w:p>
        </w:tc>
        <w:tc>
          <w:tcPr>
            <w:tcW w:w="6379" w:type="dxa"/>
          </w:tcPr>
          <w:p w14:paraId="1BD6778D" w14:textId="77777777" w:rsidR="009B6754" w:rsidRPr="00CA34F1" w:rsidRDefault="009B6754" w:rsidP="000953EB">
            <w:pPr>
              <w:pStyle w:val="Dau-"/>
              <w:numPr>
                <w:ilvl w:val="0"/>
                <w:numId w:val="0"/>
              </w:numPr>
              <w:ind w:firstLine="37"/>
              <w:jc w:val="both"/>
            </w:pPr>
            <w:r w:rsidRPr="00CA34F1">
              <w:t>: Pole 01 (D2) on the 500kV Quynh Luu – Thanh Hoa power line;</w:t>
            </w:r>
          </w:p>
        </w:tc>
      </w:tr>
      <w:tr w:rsidR="00CD5883" w:rsidRPr="00CA34F1" w14:paraId="03DE4C38" w14:textId="77777777" w:rsidTr="00A302C3">
        <w:tc>
          <w:tcPr>
            <w:tcW w:w="2410" w:type="dxa"/>
          </w:tcPr>
          <w:p w14:paraId="75D4BB72" w14:textId="77777777" w:rsidR="009B6754" w:rsidRPr="00CA34F1" w:rsidRDefault="009B6754" w:rsidP="000953EB">
            <w:pPr>
              <w:pStyle w:val="Dau-"/>
              <w:ind w:left="0" w:firstLine="37"/>
              <w:jc w:val="both"/>
            </w:pPr>
            <w:r w:rsidRPr="00CA34F1">
              <w:t>Voltage level</w:t>
            </w:r>
          </w:p>
        </w:tc>
        <w:tc>
          <w:tcPr>
            <w:tcW w:w="6379" w:type="dxa"/>
          </w:tcPr>
          <w:p w14:paraId="7D280896" w14:textId="77777777" w:rsidR="009B6754" w:rsidRPr="00CA34F1" w:rsidRDefault="009B6754" w:rsidP="000953EB">
            <w:pPr>
              <w:pStyle w:val="Dau-"/>
              <w:numPr>
                <w:ilvl w:val="0"/>
                <w:numId w:val="0"/>
              </w:numPr>
              <w:ind w:firstLine="37"/>
              <w:jc w:val="both"/>
            </w:pPr>
            <w:r w:rsidRPr="00CA34F1">
              <w:t>: 500kV;</w:t>
            </w:r>
          </w:p>
        </w:tc>
      </w:tr>
      <w:tr w:rsidR="00CD5883" w:rsidRPr="00CA34F1" w14:paraId="682EA623" w14:textId="77777777" w:rsidTr="00A302C3">
        <w:tc>
          <w:tcPr>
            <w:tcW w:w="2410" w:type="dxa"/>
          </w:tcPr>
          <w:p w14:paraId="021EBF36" w14:textId="77777777" w:rsidR="009B6754" w:rsidRPr="00CA34F1" w:rsidRDefault="009B6754" w:rsidP="000953EB">
            <w:pPr>
              <w:pStyle w:val="Dau-"/>
              <w:ind w:left="0" w:firstLine="37"/>
              <w:jc w:val="both"/>
            </w:pPr>
            <w:r w:rsidRPr="00CA34F1">
              <w:t>Circuit number</w:t>
            </w:r>
          </w:p>
        </w:tc>
        <w:tc>
          <w:tcPr>
            <w:tcW w:w="6379" w:type="dxa"/>
          </w:tcPr>
          <w:p w14:paraId="709A3D4D" w14:textId="77777777" w:rsidR="009B6754" w:rsidRPr="00CA34F1" w:rsidRDefault="009B6754" w:rsidP="000953EB">
            <w:pPr>
              <w:pStyle w:val="Dau-"/>
              <w:numPr>
                <w:ilvl w:val="0"/>
                <w:numId w:val="0"/>
              </w:numPr>
              <w:ind w:firstLine="37"/>
              <w:jc w:val="both"/>
            </w:pPr>
            <w:r w:rsidRPr="00CA34F1">
              <w:t>: 02 circuits;</w:t>
            </w:r>
          </w:p>
        </w:tc>
      </w:tr>
      <w:tr w:rsidR="00CD5883" w:rsidRPr="00CA34F1" w14:paraId="25BB5CA2" w14:textId="77777777" w:rsidTr="00A302C3">
        <w:tc>
          <w:tcPr>
            <w:tcW w:w="2410" w:type="dxa"/>
          </w:tcPr>
          <w:p w14:paraId="60A88486" w14:textId="77777777" w:rsidR="009B6754" w:rsidRPr="00CA34F1" w:rsidRDefault="009B6754" w:rsidP="000953EB">
            <w:pPr>
              <w:pStyle w:val="Dau-"/>
              <w:ind w:left="0" w:firstLine="37"/>
              <w:jc w:val="both"/>
            </w:pPr>
            <w:r w:rsidRPr="00CA34F1">
              <w:t>Length</w:t>
            </w:r>
          </w:p>
        </w:tc>
        <w:tc>
          <w:tcPr>
            <w:tcW w:w="6379" w:type="dxa"/>
          </w:tcPr>
          <w:p w14:paraId="3BF0F387" w14:textId="3BC9414B" w:rsidR="009B6754" w:rsidRPr="00CA34F1" w:rsidRDefault="009B6754" w:rsidP="000953EB">
            <w:pPr>
              <w:pStyle w:val="Dau-"/>
              <w:numPr>
                <w:ilvl w:val="0"/>
                <w:numId w:val="0"/>
              </w:numPr>
              <w:ind w:firstLine="37"/>
              <w:jc w:val="both"/>
            </w:pPr>
            <w:r w:rsidRPr="00CA34F1">
              <w:t xml:space="preserve">: </w:t>
            </w:r>
            <w:r w:rsidR="00DA2634" w:rsidRPr="00CA34F1">
              <w:t>A</w:t>
            </w:r>
            <w:r w:rsidRPr="00CA34F1">
              <w:t>pproximately 0.797 km;</w:t>
            </w:r>
          </w:p>
        </w:tc>
      </w:tr>
      <w:tr w:rsidR="00CD5883" w:rsidRPr="00CA34F1" w14:paraId="66DFB90A" w14:textId="77777777" w:rsidTr="00A302C3">
        <w:tc>
          <w:tcPr>
            <w:tcW w:w="2410" w:type="dxa"/>
          </w:tcPr>
          <w:p w14:paraId="1FDD7D7C" w14:textId="332A8F54" w:rsidR="009B6754" w:rsidRPr="00CA34F1" w:rsidRDefault="00AE5178" w:rsidP="000953EB">
            <w:pPr>
              <w:pStyle w:val="Dau-"/>
              <w:ind w:left="0" w:firstLine="37"/>
              <w:jc w:val="both"/>
            </w:pPr>
            <w:r w:rsidRPr="00CA34F1">
              <w:t>Conductors</w:t>
            </w:r>
          </w:p>
        </w:tc>
        <w:tc>
          <w:tcPr>
            <w:tcW w:w="6379" w:type="dxa"/>
          </w:tcPr>
          <w:p w14:paraId="0F23AE3B" w14:textId="7F6ED456" w:rsidR="009B6754" w:rsidRPr="00CA34F1" w:rsidRDefault="00AE5178" w:rsidP="000953EB">
            <w:pPr>
              <w:pStyle w:val="Dau-"/>
              <w:numPr>
                <w:ilvl w:val="0"/>
                <w:numId w:val="0"/>
              </w:numPr>
              <w:ind w:firstLine="37"/>
              <w:jc w:val="both"/>
            </w:pPr>
            <w:r w:rsidRPr="00CA34F1">
              <w:t xml:space="preserve">: </w:t>
            </w:r>
            <w:r w:rsidR="009B6754" w:rsidRPr="00CA34F1">
              <w:t xml:space="preserve">Use 4xACSR 400/51 conductors of the same conductor type on the 500kV Quynh Luu – Thanh Hoa transmission line. Other parameters and technical requirements of the </w:t>
            </w:r>
            <w:r w:rsidR="009B6754" w:rsidRPr="00CA34F1">
              <w:lastRenderedPageBreak/>
              <w:t>conductors are as stipulated by EVNNPT in Decision No. 1684/QD-EVNNPT dated August 25, 2025;</w:t>
            </w:r>
          </w:p>
        </w:tc>
      </w:tr>
      <w:tr w:rsidR="00CD5883" w:rsidRPr="00CA34F1" w14:paraId="390022DC" w14:textId="77777777" w:rsidTr="00A302C3">
        <w:tc>
          <w:tcPr>
            <w:tcW w:w="2410" w:type="dxa"/>
          </w:tcPr>
          <w:p w14:paraId="2FCAA9E6" w14:textId="44DF0BB9" w:rsidR="009B6754" w:rsidRPr="00CA34F1" w:rsidRDefault="00AE5178" w:rsidP="000953EB">
            <w:pPr>
              <w:pStyle w:val="Dau-"/>
              <w:ind w:left="0" w:firstLine="37"/>
              <w:jc w:val="both"/>
            </w:pPr>
            <w:r w:rsidRPr="00CA34F1">
              <w:lastRenderedPageBreak/>
              <w:t>Overhead ground wire</w:t>
            </w:r>
          </w:p>
        </w:tc>
        <w:tc>
          <w:tcPr>
            <w:tcW w:w="6379" w:type="dxa"/>
          </w:tcPr>
          <w:p w14:paraId="0CE49A4D" w14:textId="77777777" w:rsidR="009B6754" w:rsidRPr="00CA34F1" w:rsidRDefault="009B6754" w:rsidP="000953EB">
            <w:pPr>
              <w:pStyle w:val="Dau-"/>
              <w:numPr>
                <w:ilvl w:val="0"/>
                <w:numId w:val="0"/>
              </w:numPr>
              <w:ind w:firstLine="37"/>
              <w:jc w:val="both"/>
            </w:pPr>
            <w:r w:rsidRPr="00CA34F1">
              <w:t>: Use PHLOX-116 lightning protection wire and OPGW 120 combined lightning protection wire with 36 optical fibers, matching the wire type on the 500kV Quynh Luu – Thanh Hoa transmission line. Other technical specifications and requirements for lightning protection wire are as stipulated by EVNNPT in Decision No. 1684/QD-EVNNPT dated August 25, 2025;</w:t>
            </w:r>
          </w:p>
        </w:tc>
      </w:tr>
      <w:tr w:rsidR="00CD5883" w:rsidRPr="00CA34F1" w14:paraId="6DF45EC7" w14:textId="77777777" w:rsidTr="00A302C3">
        <w:tc>
          <w:tcPr>
            <w:tcW w:w="2410" w:type="dxa"/>
          </w:tcPr>
          <w:p w14:paraId="5546362D" w14:textId="4E7D58EA" w:rsidR="009B6754" w:rsidRPr="00CA34F1" w:rsidRDefault="009B6754" w:rsidP="000953EB">
            <w:pPr>
              <w:pStyle w:val="Dau-"/>
              <w:ind w:left="0" w:firstLine="37"/>
              <w:jc w:val="both"/>
            </w:pPr>
            <w:r w:rsidRPr="00CA34F1">
              <w:t>Insulat</w:t>
            </w:r>
            <w:r w:rsidR="001D7626" w:rsidRPr="00CA34F1">
              <w:t>ors</w:t>
            </w:r>
          </w:p>
        </w:tc>
        <w:tc>
          <w:tcPr>
            <w:tcW w:w="6379" w:type="dxa"/>
          </w:tcPr>
          <w:p w14:paraId="0199378A" w14:textId="54534057" w:rsidR="009B6754" w:rsidRPr="00CA34F1" w:rsidRDefault="001D7626" w:rsidP="000953EB">
            <w:pPr>
              <w:pStyle w:val="Dau-"/>
              <w:numPr>
                <w:ilvl w:val="0"/>
                <w:numId w:val="0"/>
              </w:numPr>
              <w:ind w:firstLine="37"/>
              <w:jc w:val="both"/>
            </w:pPr>
            <w:r w:rsidRPr="00CA34F1">
              <w:t xml:space="preserve">: </w:t>
            </w:r>
            <w:r w:rsidR="009B6754" w:rsidRPr="00CA34F1">
              <w:t>Use suspension insulators manufactured according to IEC standards;</w:t>
            </w:r>
          </w:p>
        </w:tc>
      </w:tr>
      <w:tr w:rsidR="00CD5883" w:rsidRPr="00CA34F1" w14:paraId="6A438C7B" w14:textId="77777777" w:rsidTr="00A302C3">
        <w:tc>
          <w:tcPr>
            <w:tcW w:w="2410" w:type="dxa"/>
          </w:tcPr>
          <w:p w14:paraId="52E4FA98" w14:textId="21CB01DA" w:rsidR="009B6754" w:rsidRPr="00CA34F1" w:rsidRDefault="001D7626" w:rsidP="000953EB">
            <w:pPr>
              <w:pStyle w:val="Dau-"/>
              <w:ind w:left="0" w:firstLine="37"/>
              <w:jc w:val="both"/>
            </w:pPr>
            <w:r w:rsidRPr="00CA34F1">
              <w:t>Towers</w:t>
            </w:r>
          </w:p>
        </w:tc>
        <w:tc>
          <w:tcPr>
            <w:tcW w:w="6379" w:type="dxa"/>
          </w:tcPr>
          <w:p w14:paraId="356E79CD" w14:textId="51B29667" w:rsidR="009B6754" w:rsidRPr="00CA34F1" w:rsidRDefault="009B6754" w:rsidP="000953EB">
            <w:pPr>
              <w:pStyle w:val="Dau-"/>
              <w:numPr>
                <w:ilvl w:val="0"/>
                <w:numId w:val="0"/>
              </w:numPr>
              <w:ind w:firstLine="37"/>
              <w:jc w:val="both"/>
            </w:pPr>
            <w:r w:rsidRPr="00CA34F1">
              <w:t xml:space="preserve">: </w:t>
            </w:r>
            <w:r w:rsidR="00954DE1" w:rsidRPr="00CA34F1">
              <w:t>Equal-leg angles shape steels and hot-dip galvanized, connected by bolts;</w:t>
            </w:r>
          </w:p>
        </w:tc>
      </w:tr>
      <w:tr w:rsidR="00CD5883" w:rsidRPr="00CA34F1" w14:paraId="55B6FE27" w14:textId="77777777" w:rsidTr="00A302C3">
        <w:tc>
          <w:tcPr>
            <w:tcW w:w="2410" w:type="dxa"/>
          </w:tcPr>
          <w:p w14:paraId="3C7130D0" w14:textId="109CB4E6" w:rsidR="009B6754" w:rsidRPr="00CA34F1" w:rsidRDefault="001D7626" w:rsidP="000953EB">
            <w:pPr>
              <w:pStyle w:val="Dau-"/>
              <w:ind w:left="0" w:firstLine="37"/>
              <w:jc w:val="both"/>
            </w:pPr>
            <w:r w:rsidRPr="00CA34F1">
              <w:t>Foundations</w:t>
            </w:r>
          </w:p>
        </w:tc>
        <w:tc>
          <w:tcPr>
            <w:tcW w:w="6379" w:type="dxa"/>
          </w:tcPr>
          <w:p w14:paraId="5D6A6524" w14:textId="04A0256C" w:rsidR="009B6754" w:rsidRPr="00CA34F1" w:rsidRDefault="001D7626" w:rsidP="000953EB">
            <w:pPr>
              <w:pStyle w:val="Dau-"/>
              <w:numPr>
                <w:ilvl w:val="0"/>
                <w:numId w:val="0"/>
              </w:numPr>
              <w:ind w:firstLine="37"/>
              <w:jc w:val="both"/>
            </w:pPr>
            <w:r w:rsidRPr="00CA34F1">
              <w:t xml:space="preserve">: </w:t>
            </w:r>
            <w:r w:rsidR="009952D6" w:rsidRPr="00CA34F1">
              <w:t>C</w:t>
            </w:r>
            <w:r w:rsidR="009B6754" w:rsidRPr="00CA34F1">
              <w:t>ast-in-place reinforced concrete.</w:t>
            </w:r>
          </w:p>
        </w:tc>
      </w:tr>
    </w:tbl>
    <w:p w14:paraId="0E2EAA75" w14:textId="060C851A" w:rsidR="00F721FC" w:rsidRPr="00CA34F1" w:rsidRDefault="00F721FC" w:rsidP="00F721FC">
      <w:pPr>
        <w:pStyle w:val="Cachdaudong"/>
        <w:ind w:firstLine="426"/>
        <w:rPr>
          <w:b/>
          <w:bCs/>
          <w:szCs w:val="26"/>
          <w:u w:val="single"/>
        </w:rPr>
      </w:pPr>
      <w:r w:rsidRPr="00CA34F1">
        <w:rPr>
          <w:b/>
          <w:bCs/>
          <w:szCs w:val="26"/>
          <w:u w:val="single"/>
        </w:rPr>
        <w:t xml:space="preserve">The 220kV transmission line connects to the </w:t>
      </w:r>
      <w:r w:rsidR="007A031E" w:rsidRPr="00CA34F1">
        <w:rPr>
          <w:b/>
          <w:bCs/>
          <w:szCs w:val="26"/>
          <w:u w:val="single"/>
        </w:rPr>
        <w:t xml:space="preserve">Quynh Luu </w:t>
      </w:r>
      <w:r w:rsidRPr="00CA34F1">
        <w:rPr>
          <w:b/>
          <w:bCs/>
          <w:szCs w:val="26"/>
          <w:u w:val="single"/>
        </w:rPr>
        <w:t>500kV substation:</w:t>
      </w:r>
    </w:p>
    <w:p w14:paraId="03B7D2E3" w14:textId="6F3B69F4" w:rsidR="00CE3F36" w:rsidRPr="00CA34F1" w:rsidRDefault="00F721FC" w:rsidP="002E1F66">
      <w:pPr>
        <w:spacing w:before="120" w:after="120" w:line="288" w:lineRule="auto"/>
        <w:ind w:firstLine="426"/>
        <w:jc w:val="both"/>
        <w:rPr>
          <w:bCs/>
          <w:sz w:val="26"/>
          <w:szCs w:val="26"/>
        </w:rPr>
      </w:pPr>
      <w:r w:rsidRPr="00CA34F1">
        <w:rPr>
          <w:bCs/>
          <w:sz w:val="26"/>
          <w:szCs w:val="26"/>
        </w:rPr>
        <w:t>The 220kV transmission line connecting to the 500kV Quynh Luu substation was constructed in the communes of Quynh Tam, Quynh Son, and Quynh Van in Nghe An province. Its starting point is the 220kV Pooctich at the 500kV Quynh Luu substation, and its end point is the 220kV Quynh Luu substation.</w:t>
      </w:r>
    </w:p>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379"/>
      </w:tblGrid>
      <w:tr w:rsidR="00CD5883" w:rsidRPr="00CA34F1" w14:paraId="5EDCAC6E" w14:textId="77777777" w:rsidTr="00A302C3">
        <w:tc>
          <w:tcPr>
            <w:tcW w:w="2410" w:type="dxa"/>
          </w:tcPr>
          <w:p w14:paraId="67F4FC2D" w14:textId="77777777" w:rsidR="002E1F66" w:rsidRPr="00CA34F1" w:rsidRDefault="002E1F66" w:rsidP="000953EB">
            <w:pPr>
              <w:pStyle w:val="Dau-"/>
              <w:ind w:left="0" w:firstLine="37"/>
              <w:jc w:val="both"/>
            </w:pPr>
            <w:r w:rsidRPr="00CA34F1">
              <w:t>Starting point</w:t>
            </w:r>
          </w:p>
        </w:tc>
        <w:tc>
          <w:tcPr>
            <w:tcW w:w="6379" w:type="dxa"/>
          </w:tcPr>
          <w:p w14:paraId="3C7B3CEA" w14:textId="29B70359" w:rsidR="002E1F66" w:rsidRPr="00CA34F1" w:rsidRDefault="00DA6952" w:rsidP="000953EB">
            <w:pPr>
              <w:pStyle w:val="Dau-"/>
              <w:numPr>
                <w:ilvl w:val="0"/>
                <w:numId w:val="0"/>
              </w:numPr>
              <w:ind w:firstLine="37"/>
              <w:jc w:val="both"/>
            </w:pPr>
            <w:r w:rsidRPr="00CA34F1">
              <w:t xml:space="preserve">: </w:t>
            </w:r>
            <w:r w:rsidR="002E1F66" w:rsidRPr="00CA34F1">
              <w:t>Pooctich TBA 500kV Quynh Luu;</w:t>
            </w:r>
          </w:p>
        </w:tc>
      </w:tr>
      <w:tr w:rsidR="00CD5883" w:rsidRPr="00CA34F1" w14:paraId="35C1C9A8" w14:textId="77777777" w:rsidTr="00A302C3">
        <w:trPr>
          <w:trHeight w:val="96"/>
        </w:trPr>
        <w:tc>
          <w:tcPr>
            <w:tcW w:w="2410" w:type="dxa"/>
          </w:tcPr>
          <w:p w14:paraId="52CFE67B" w14:textId="77777777" w:rsidR="002E1F66" w:rsidRPr="00CA34F1" w:rsidRDefault="002E1F66" w:rsidP="000953EB">
            <w:pPr>
              <w:pStyle w:val="Dau-"/>
              <w:ind w:left="0" w:firstLine="37"/>
              <w:jc w:val="both"/>
            </w:pPr>
            <w:r w:rsidRPr="00CA34F1">
              <w:t>End point</w:t>
            </w:r>
          </w:p>
        </w:tc>
        <w:tc>
          <w:tcPr>
            <w:tcW w:w="6379" w:type="dxa"/>
          </w:tcPr>
          <w:p w14:paraId="0CC9D374" w14:textId="6EB0F668" w:rsidR="002E1F66" w:rsidRPr="00CA34F1" w:rsidRDefault="002E1F66" w:rsidP="000953EB">
            <w:pPr>
              <w:pStyle w:val="Dau-"/>
              <w:numPr>
                <w:ilvl w:val="0"/>
                <w:numId w:val="0"/>
              </w:numPr>
              <w:ind w:firstLine="37"/>
              <w:jc w:val="both"/>
            </w:pPr>
            <w:r w:rsidRPr="00CA34F1">
              <w:t xml:space="preserve">: Connecting the Nghi Son </w:t>
            </w:r>
            <w:r w:rsidR="00DA6952" w:rsidRPr="00CA34F1">
              <w:t>-</w:t>
            </w:r>
            <w:r w:rsidRPr="00CA34F1">
              <w:t xml:space="preserve"> Quynh Luu 220kV transmission line;</w:t>
            </w:r>
          </w:p>
        </w:tc>
      </w:tr>
      <w:tr w:rsidR="00CD5883" w:rsidRPr="00CA34F1" w14:paraId="5A69DDF7" w14:textId="77777777" w:rsidTr="00A302C3">
        <w:tc>
          <w:tcPr>
            <w:tcW w:w="2410" w:type="dxa"/>
          </w:tcPr>
          <w:p w14:paraId="6661F491" w14:textId="77777777" w:rsidR="002E1F66" w:rsidRPr="00CA34F1" w:rsidRDefault="002E1F66" w:rsidP="000953EB">
            <w:pPr>
              <w:pStyle w:val="Dau-"/>
              <w:ind w:left="0" w:firstLine="37"/>
              <w:jc w:val="both"/>
            </w:pPr>
            <w:r w:rsidRPr="00CA34F1">
              <w:t>Voltage level</w:t>
            </w:r>
          </w:p>
        </w:tc>
        <w:tc>
          <w:tcPr>
            <w:tcW w:w="6379" w:type="dxa"/>
          </w:tcPr>
          <w:p w14:paraId="56F043E7" w14:textId="77777777" w:rsidR="002E1F66" w:rsidRPr="00CA34F1" w:rsidRDefault="002E1F66" w:rsidP="000953EB">
            <w:pPr>
              <w:pStyle w:val="Dau-"/>
              <w:numPr>
                <w:ilvl w:val="0"/>
                <w:numId w:val="0"/>
              </w:numPr>
              <w:ind w:firstLine="37"/>
              <w:jc w:val="both"/>
            </w:pPr>
            <w:r w:rsidRPr="00CA34F1">
              <w:t>: 220kV;</w:t>
            </w:r>
          </w:p>
        </w:tc>
      </w:tr>
      <w:tr w:rsidR="00CD5883" w:rsidRPr="00CA34F1" w14:paraId="632F6E8D" w14:textId="77777777" w:rsidTr="00A302C3">
        <w:tc>
          <w:tcPr>
            <w:tcW w:w="2410" w:type="dxa"/>
          </w:tcPr>
          <w:p w14:paraId="2A753FE6" w14:textId="77777777" w:rsidR="002E1F66" w:rsidRPr="00CA34F1" w:rsidRDefault="002E1F66" w:rsidP="000953EB">
            <w:pPr>
              <w:pStyle w:val="Dau-"/>
              <w:ind w:left="0" w:firstLine="37"/>
              <w:jc w:val="both"/>
            </w:pPr>
            <w:r w:rsidRPr="00CA34F1">
              <w:t>Circuit number</w:t>
            </w:r>
          </w:p>
        </w:tc>
        <w:tc>
          <w:tcPr>
            <w:tcW w:w="6379" w:type="dxa"/>
          </w:tcPr>
          <w:p w14:paraId="6F2114FF" w14:textId="77777777" w:rsidR="002E1F66" w:rsidRPr="00CA34F1" w:rsidRDefault="002E1F66" w:rsidP="000953EB">
            <w:pPr>
              <w:pStyle w:val="Dau-"/>
              <w:numPr>
                <w:ilvl w:val="0"/>
                <w:numId w:val="0"/>
              </w:numPr>
              <w:ind w:firstLine="37"/>
              <w:jc w:val="both"/>
            </w:pPr>
            <w:r w:rsidRPr="00CA34F1">
              <w:t>: 4 circuits;</w:t>
            </w:r>
          </w:p>
        </w:tc>
      </w:tr>
      <w:tr w:rsidR="00CD5883" w:rsidRPr="00CA34F1" w14:paraId="02AAA271" w14:textId="77777777" w:rsidTr="00A302C3">
        <w:tc>
          <w:tcPr>
            <w:tcW w:w="2410" w:type="dxa"/>
          </w:tcPr>
          <w:p w14:paraId="2DB0F110" w14:textId="77777777" w:rsidR="002E1F66" w:rsidRPr="00CA34F1" w:rsidRDefault="002E1F66" w:rsidP="000953EB">
            <w:pPr>
              <w:pStyle w:val="Dau-"/>
              <w:ind w:left="0" w:firstLine="37"/>
              <w:jc w:val="both"/>
            </w:pPr>
            <w:r w:rsidRPr="00CA34F1">
              <w:t>Length</w:t>
            </w:r>
          </w:p>
        </w:tc>
        <w:tc>
          <w:tcPr>
            <w:tcW w:w="6379" w:type="dxa"/>
          </w:tcPr>
          <w:p w14:paraId="781CC47B" w14:textId="29A9098E" w:rsidR="002E1F66" w:rsidRPr="00CA34F1" w:rsidRDefault="002E1F66" w:rsidP="000953EB">
            <w:pPr>
              <w:pStyle w:val="Dau-"/>
              <w:numPr>
                <w:ilvl w:val="0"/>
                <w:numId w:val="0"/>
              </w:numPr>
              <w:ind w:firstLine="37"/>
              <w:jc w:val="both"/>
            </w:pPr>
            <w:r w:rsidRPr="00CA34F1">
              <w:t xml:space="preserve">: </w:t>
            </w:r>
            <w:r w:rsidR="00333B44" w:rsidRPr="00CA34F1">
              <w:t>A</w:t>
            </w:r>
            <w:r w:rsidRPr="00CA34F1">
              <w:t>pproximately 9.97 km;</w:t>
            </w:r>
          </w:p>
        </w:tc>
      </w:tr>
      <w:tr w:rsidR="00CD5883" w:rsidRPr="00CA34F1" w14:paraId="725961B5" w14:textId="77777777" w:rsidTr="00A302C3">
        <w:tc>
          <w:tcPr>
            <w:tcW w:w="2410" w:type="dxa"/>
          </w:tcPr>
          <w:p w14:paraId="672670FC" w14:textId="72A2F416" w:rsidR="002E1F66" w:rsidRPr="00CA34F1" w:rsidRDefault="00503F64" w:rsidP="000953EB">
            <w:pPr>
              <w:pStyle w:val="Dau-"/>
              <w:ind w:left="0" w:firstLine="37"/>
              <w:jc w:val="both"/>
            </w:pPr>
            <w:r w:rsidRPr="00CA34F1">
              <w:t>Conductors</w:t>
            </w:r>
          </w:p>
        </w:tc>
        <w:tc>
          <w:tcPr>
            <w:tcW w:w="6379" w:type="dxa"/>
          </w:tcPr>
          <w:p w14:paraId="48C96CA2" w14:textId="23E71CC2" w:rsidR="002E1F66" w:rsidRPr="00CA34F1" w:rsidRDefault="00565BC8" w:rsidP="000953EB">
            <w:pPr>
              <w:pStyle w:val="Dau-"/>
              <w:numPr>
                <w:ilvl w:val="0"/>
                <w:numId w:val="0"/>
              </w:numPr>
              <w:ind w:firstLine="37"/>
              <w:jc w:val="both"/>
            </w:pPr>
            <w:r w:rsidRPr="00CA34F1">
              <w:t xml:space="preserve">: </w:t>
            </w:r>
            <w:r w:rsidR="002E1F66" w:rsidRPr="00CA34F1">
              <w:t>Use 2xACSR 330/43 conductors. Other specifications and technical requirements for conductors are as stipulated by EVNNPT in Decision No. 1684/QD-EVNNPT dated August 25, 2025;</w:t>
            </w:r>
          </w:p>
        </w:tc>
      </w:tr>
      <w:tr w:rsidR="00CD5883" w:rsidRPr="00CA34F1" w14:paraId="71353083" w14:textId="77777777" w:rsidTr="00A302C3">
        <w:tc>
          <w:tcPr>
            <w:tcW w:w="2410" w:type="dxa"/>
          </w:tcPr>
          <w:p w14:paraId="6A065B4E" w14:textId="1564A8F8" w:rsidR="002E1F66" w:rsidRPr="00CA34F1" w:rsidRDefault="00503F64" w:rsidP="000953EB">
            <w:pPr>
              <w:pStyle w:val="Dau-"/>
              <w:ind w:left="0" w:firstLine="37"/>
              <w:jc w:val="both"/>
            </w:pPr>
            <w:r w:rsidRPr="00CA34F1">
              <w:t>Overhead ground wire</w:t>
            </w:r>
          </w:p>
        </w:tc>
        <w:tc>
          <w:tcPr>
            <w:tcW w:w="6379" w:type="dxa"/>
          </w:tcPr>
          <w:p w14:paraId="10E9B799" w14:textId="7A181890" w:rsidR="002E1F66" w:rsidRPr="00CA34F1" w:rsidRDefault="00565BC8" w:rsidP="000953EB">
            <w:pPr>
              <w:pStyle w:val="Dau-"/>
              <w:numPr>
                <w:ilvl w:val="0"/>
                <w:numId w:val="0"/>
              </w:numPr>
              <w:ind w:firstLine="37"/>
              <w:jc w:val="both"/>
            </w:pPr>
            <w:r w:rsidRPr="00CA34F1">
              <w:t xml:space="preserve">: </w:t>
            </w:r>
            <w:r w:rsidR="002E1F66" w:rsidRPr="00CA34F1">
              <w:t>Use 02 lightning protection wires combined with OPGW 90 fiber optic cable. Other technical specifications and requirements for lightning protection wires are as stipulated by EVNNPT in Decision No. 1684/QD-EVNNPT dated August 25, 2025;</w:t>
            </w:r>
          </w:p>
        </w:tc>
      </w:tr>
      <w:tr w:rsidR="00CD5883" w:rsidRPr="00CA34F1" w14:paraId="62E3E71E" w14:textId="77777777" w:rsidTr="00A302C3">
        <w:tc>
          <w:tcPr>
            <w:tcW w:w="2410" w:type="dxa"/>
          </w:tcPr>
          <w:p w14:paraId="2092F9D1" w14:textId="34278CF5" w:rsidR="002E1F66" w:rsidRPr="00CA34F1" w:rsidRDefault="002E1F66" w:rsidP="000953EB">
            <w:pPr>
              <w:pStyle w:val="Dau-"/>
              <w:ind w:left="0" w:firstLine="37"/>
              <w:jc w:val="both"/>
            </w:pPr>
            <w:r w:rsidRPr="00CA34F1">
              <w:t>Insulat</w:t>
            </w:r>
            <w:r w:rsidR="00503F64" w:rsidRPr="00CA34F1">
              <w:t>ors</w:t>
            </w:r>
          </w:p>
        </w:tc>
        <w:tc>
          <w:tcPr>
            <w:tcW w:w="6379" w:type="dxa"/>
          </w:tcPr>
          <w:p w14:paraId="418693E1" w14:textId="72F6795E" w:rsidR="002E1F66" w:rsidRPr="00CA34F1" w:rsidRDefault="00565BC8" w:rsidP="000953EB">
            <w:pPr>
              <w:pStyle w:val="Dau-"/>
              <w:numPr>
                <w:ilvl w:val="0"/>
                <w:numId w:val="0"/>
              </w:numPr>
              <w:ind w:firstLine="37"/>
              <w:jc w:val="both"/>
            </w:pPr>
            <w:r w:rsidRPr="00CA34F1">
              <w:t xml:space="preserve">: </w:t>
            </w:r>
            <w:r w:rsidR="002E1F66" w:rsidRPr="00CA34F1">
              <w:t>Use suspension insulators manufactured according to IEC standards;</w:t>
            </w:r>
          </w:p>
        </w:tc>
      </w:tr>
      <w:tr w:rsidR="00CD5883" w:rsidRPr="00CA34F1" w14:paraId="305BB73F" w14:textId="77777777" w:rsidTr="00A302C3">
        <w:tc>
          <w:tcPr>
            <w:tcW w:w="2410" w:type="dxa"/>
          </w:tcPr>
          <w:p w14:paraId="5C265592" w14:textId="6D4348E6" w:rsidR="002E1F66" w:rsidRPr="00CA34F1" w:rsidRDefault="00503F64" w:rsidP="000953EB">
            <w:pPr>
              <w:pStyle w:val="Dau-"/>
              <w:ind w:left="0" w:firstLine="37"/>
              <w:jc w:val="both"/>
            </w:pPr>
            <w:r w:rsidRPr="00CA34F1">
              <w:t>Towers</w:t>
            </w:r>
          </w:p>
        </w:tc>
        <w:tc>
          <w:tcPr>
            <w:tcW w:w="6379" w:type="dxa"/>
          </w:tcPr>
          <w:p w14:paraId="45AD9C8D" w14:textId="076D511E" w:rsidR="002E1F66" w:rsidRPr="00CA34F1" w:rsidRDefault="002E1F66" w:rsidP="000953EB">
            <w:pPr>
              <w:pStyle w:val="Dau-"/>
              <w:numPr>
                <w:ilvl w:val="0"/>
                <w:numId w:val="0"/>
              </w:numPr>
              <w:ind w:firstLine="37"/>
              <w:jc w:val="both"/>
            </w:pPr>
            <w:r w:rsidRPr="00CA34F1">
              <w:t xml:space="preserve">: </w:t>
            </w:r>
            <w:r w:rsidR="005955A1" w:rsidRPr="00CA34F1">
              <w:t xml:space="preserve">Equal-leg angles shape steels and </w:t>
            </w:r>
            <w:r w:rsidR="008D5314" w:rsidRPr="00CA34F1">
              <w:t>tube</w:t>
            </w:r>
            <w:r w:rsidR="005955A1" w:rsidRPr="00CA34F1">
              <w:t xml:space="preserve"> steel shape, hot-dip galvanized, connected by bolts;</w:t>
            </w:r>
          </w:p>
        </w:tc>
      </w:tr>
      <w:tr w:rsidR="002E1F66" w:rsidRPr="00CA34F1" w14:paraId="1D0FAAB6" w14:textId="77777777" w:rsidTr="00A302C3">
        <w:tc>
          <w:tcPr>
            <w:tcW w:w="2410" w:type="dxa"/>
          </w:tcPr>
          <w:p w14:paraId="4991C68D" w14:textId="17E75FA4" w:rsidR="002E1F66" w:rsidRPr="00CA34F1" w:rsidRDefault="00503F64" w:rsidP="000953EB">
            <w:pPr>
              <w:pStyle w:val="Dau-"/>
              <w:ind w:left="0" w:firstLine="37"/>
              <w:jc w:val="both"/>
            </w:pPr>
            <w:r w:rsidRPr="00CA34F1">
              <w:t>Foundations</w:t>
            </w:r>
          </w:p>
        </w:tc>
        <w:tc>
          <w:tcPr>
            <w:tcW w:w="6379" w:type="dxa"/>
          </w:tcPr>
          <w:p w14:paraId="787AE0D1" w14:textId="1B0CF4EA" w:rsidR="002E1F66" w:rsidRPr="00CA34F1" w:rsidRDefault="005955A1" w:rsidP="000953EB">
            <w:pPr>
              <w:pStyle w:val="Dau-"/>
              <w:numPr>
                <w:ilvl w:val="0"/>
                <w:numId w:val="0"/>
              </w:numPr>
              <w:ind w:firstLine="37"/>
              <w:jc w:val="both"/>
            </w:pPr>
            <w:r w:rsidRPr="00CA34F1">
              <w:t>: C</w:t>
            </w:r>
            <w:r w:rsidR="002E1F66" w:rsidRPr="00CA34F1">
              <w:t>ast-in-place reinforced concrete.</w:t>
            </w:r>
          </w:p>
        </w:tc>
      </w:tr>
    </w:tbl>
    <w:p w14:paraId="5C4F441D" w14:textId="77777777" w:rsidR="002E1F66" w:rsidRPr="00CA34F1" w:rsidRDefault="002E1F66" w:rsidP="002E1F66">
      <w:pPr>
        <w:spacing w:before="120" w:after="120" w:line="288" w:lineRule="auto"/>
        <w:ind w:firstLine="426"/>
        <w:jc w:val="both"/>
        <w:rPr>
          <w:bCs/>
          <w:sz w:val="26"/>
          <w:szCs w:val="26"/>
        </w:rPr>
      </w:pPr>
    </w:p>
    <w:p w14:paraId="29AA66FD" w14:textId="17C32BEF" w:rsidR="00DD3F0C" w:rsidRPr="00CA34F1" w:rsidRDefault="00DD3F0C" w:rsidP="00DD3F0C">
      <w:pPr>
        <w:pStyle w:val="Cachdaudong"/>
        <w:ind w:firstLine="426"/>
        <w:rPr>
          <w:b/>
          <w:bCs/>
          <w:szCs w:val="26"/>
          <w:u w:val="single"/>
        </w:rPr>
      </w:pPr>
      <w:r w:rsidRPr="00CA34F1">
        <w:rPr>
          <w:b/>
          <w:bCs/>
          <w:szCs w:val="26"/>
          <w:u w:val="single"/>
        </w:rPr>
        <w:t xml:space="preserve">Relocation and restoration of the 110kV lines 171E15.30 T220kV Quynh Luu </w:t>
      </w:r>
      <w:r w:rsidR="00F05D94" w:rsidRPr="00CA34F1">
        <w:rPr>
          <w:b/>
          <w:bCs/>
          <w:szCs w:val="26"/>
          <w:u w:val="single"/>
        </w:rPr>
        <w:t>-</w:t>
      </w:r>
      <w:r w:rsidRPr="00CA34F1">
        <w:rPr>
          <w:b/>
          <w:bCs/>
          <w:szCs w:val="26"/>
          <w:u w:val="single"/>
        </w:rPr>
        <w:t xml:space="preserve"> 171E15.2 Nghia Dan and the 110kV line 172E15.30 T220kV Quynh Luu </w:t>
      </w:r>
      <w:r w:rsidR="00F05D94" w:rsidRPr="00CA34F1">
        <w:rPr>
          <w:b/>
          <w:bCs/>
          <w:szCs w:val="26"/>
          <w:u w:val="single"/>
        </w:rPr>
        <w:t>-</w:t>
      </w:r>
      <w:r w:rsidRPr="00CA34F1">
        <w:rPr>
          <w:b/>
          <w:bCs/>
          <w:szCs w:val="26"/>
          <w:u w:val="single"/>
        </w:rPr>
        <w:t xml:space="preserve"> 172E15.3 Quy Hop:</w:t>
      </w:r>
    </w:p>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379"/>
      </w:tblGrid>
      <w:tr w:rsidR="00CD5883" w:rsidRPr="00CA34F1" w14:paraId="19206835" w14:textId="77777777" w:rsidTr="00A302C3">
        <w:tc>
          <w:tcPr>
            <w:tcW w:w="2410" w:type="dxa"/>
          </w:tcPr>
          <w:p w14:paraId="093DB834" w14:textId="77777777" w:rsidR="00DD3F0C" w:rsidRPr="00CA34F1" w:rsidRDefault="00DD3F0C" w:rsidP="000953EB">
            <w:pPr>
              <w:pStyle w:val="Dau-"/>
              <w:ind w:left="0" w:right="-115" w:firstLine="37"/>
              <w:jc w:val="both"/>
            </w:pPr>
            <w:r w:rsidRPr="00CA34F1">
              <w:t>Starting point</w:t>
            </w:r>
          </w:p>
        </w:tc>
        <w:tc>
          <w:tcPr>
            <w:tcW w:w="6379" w:type="dxa"/>
          </w:tcPr>
          <w:p w14:paraId="1FD06787" w14:textId="424CF021" w:rsidR="00DD3F0C" w:rsidRPr="00CA34F1" w:rsidRDefault="00DD3F0C" w:rsidP="000953EB">
            <w:pPr>
              <w:pStyle w:val="Dau-"/>
              <w:numPr>
                <w:ilvl w:val="0"/>
                <w:numId w:val="0"/>
              </w:numPr>
              <w:ind w:right="-115" w:firstLine="37"/>
              <w:jc w:val="both"/>
            </w:pPr>
            <w:r w:rsidRPr="00CA34F1">
              <w:t>: New</w:t>
            </w:r>
            <w:r w:rsidR="003D6C2C" w:rsidRPr="00CA34F1">
              <w:t xml:space="preserve"> </w:t>
            </w:r>
            <w:r w:rsidRPr="00CA34F1">
              <w:t xml:space="preserve">2-circuit </w:t>
            </w:r>
            <w:r w:rsidR="00D23867" w:rsidRPr="00CA34F1">
              <w:t>tower</w:t>
            </w:r>
            <w:r w:rsidRPr="00CA34F1">
              <w:t xml:space="preserve"> between </w:t>
            </w:r>
            <w:r w:rsidR="00305B71" w:rsidRPr="00CA34F1">
              <w:t xml:space="preserve">2 </w:t>
            </w:r>
            <w:r w:rsidRPr="00CA34F1">
              <w:t xml:space="preserve">110kV </w:t>
            </w:r>
            <w:r w:rsidR="005B7EA7" w:rsidRPr="00CA34F1">
              <w:t>transmission lines</w:t>
            </w:r>
            <w:r w:rsidRPr="00CA34F1">
              <w:t xml:space="preserve">: Route 171E15.30 T220kV Quynh Luu </w:t>
            </w:r>
            <w:r w:rsidR="00576413" w:rsidRPr="00CA34F1">
              <w:t>-</w:t>
            </w:r>
            <w:r w:rsidRPr="00CA34F1">
              <w:t xml:space="preserve"> 171 E15.2 Nghia Dan (near VT41) and Route 172 E15.30 T220kV Quynh Luu – 172 E15.3 Quy Hop (near VT46);</w:t>
            </w:r>
          </w:p>
        </w:tc>
      </w:tr>
      <w:tr w:rsidR="00CD5883" w:rsidRPr="00CA34F1" w14:paraId="24CB4AF1" w14:textId="77777777" w:rsidTr="00A302C3">
        <w:trPr>
          <w:trHeight w:val="96"/>
        </w:trPr>
        <w:tc>
          <w:tcPr>
            <w:tcW w:w="2410" w:type="dxa"/>
          </w:tcPr>
          <w:p w14:paraId="0B4A7BA5" w14:textId="77777777" w:rsidR="00DD3F0C" w:rsidRPr="00CA34F1" w:rsidRDefault="00DD3F0C" w:rsidP="000953EB">
            <w:pPr>
              <w:pStyle w:val="Dau-"/>
              <w:ind w:left="0" w:right="-115" w:firstLine="37"/>
              <w:jc w:val="both"/>
            </w:pPr>
            <w:r w:rsidRPr="00CA34F1">
              <w:t>End point</w:t>
            </w:r>
          </w:p>
        </w:tc>
        <w:tc>
          <w:tcPr>
            <w:tcW w:w="6379" w:type="dxa"/>
          </w:tcPr>
          <w:p w14:paraId="437619DF" w14:textId="022F70BE" w:rsidR="00DD3F0C" w:rsidRPr="00CA34F1" w:rsidRDefault="00DD3F0C" w:rsidP="000953EB">
            <w:pPr>
              <w:pStyle w:val="Dau-"/>
              <w:numPr>
                <w:ilvl w:val="0"/>
                <w:numId w:val="0"/>
              </w:numPr>
              <w:ind w:right="-115" w:firstLine="37"/>
              <w:jc w:val="both"/>
            </w:pPr>
            <w:r w:rsidRPr="00CA34F1">
              <w:t>:</w:t>
            </w:r>
            <w:r w:rsidR="00C0441D" w:rsidRPr="00CA34F1">
              <w:t xml:space="preserve"> New</w:t>
            </w:r>
            <w:r w:rsidRPr="00CA34F1">
              <w:t xml:space="preserve"> 2-circuit </w:t>
            </w:r>
            <w:r w:rsidR="00C0441D" w:rsidRPr="00CA34F1">
              <w:t xml:space="preserve">tower </w:t>
            </w:r>
            <w:r w:rsidRPr="00CA34F1">
              <w:t xml:space="preserve">between 2 110kV </w:t>
            </w:r>
            <w:r w:rsidR="005B7EA7" w:rsidRPr="00CA34F1">
              <w:t>transmission lines</w:t>
            </w:r>
            <w:r w:rsidRPr="00CA34F1">
              <w:t xml:space="preserve">: Route 171E15.30 T220kV Quynh Luu </w:t>
            </w:r>
            <w:r w:rsidR="00576413" w:rsidRPr="00CA34F1">
              <w:t>-</w:t>
            </w:r>
            <w:r w:rsidRPr="00CA34F1">
              <w:t xml:space="preserve"> 171 E15.2 Nghia Dan (near VT44) and Route 172 E15.30 T220kV Quynh Luu </w:t>
            </w:r>
            <w:r w:rsidR="00576413" w:rsidRPr="00CA34F1">
              <w:t>-</w:t>
            </w:r>
            <w:r w:rsidRPr="00CA34F1">
              <w:t xml:space="preserve"> 172 E15.3 Quy Hop (near VT49);</w:t>
            </w:r>
          </w:p>
        </w:tc>
      </w:tr>
      <w:tr w:rsidR="00CD5883" w:rsidRPr="00CA34F1" w14:paraId="22B3F482" w14:textId="77777777" w:rsidTr="00A302C3">
        <w:tc>
          <w:tcPr>
            <w:tcW w:w="2410" w:type="dxa"/>
          </w:tcPr>
          <w:p w14:paraId="2606CB9B" w14:textId="77777777" w:rsidR="00DD3F0C" w:rsidRPr="00CA34F1" w:rsidRDefault="00DD3F0C" w:rsidP="000953EB">
            <w:pPr>
              <w:pStyle w:val="Dau-"/>
              <w:ind w:left="0" w:right="-115" w:firstLine="37"/>
              <w:jc w:val="both"/>
            </w:pPr>
            <w:r w:rsidRPr="00CA34F1">
              <w:t>Voltage level</w:t>
            </w:r>
          </w:p>
        </w:tc>
        <w:tc>
          <w:tcPr>
            <w:tcW w:w="6379" w:type="dxa"/>
          </w:tcPr>
          <w:p w14:paraId="6DBDBACB" w14:textId="77777777" w:rsidR="00DD3F0C" w:rsidRPr="00CA34F1" w:rsidRDefault="00DD3F0C" w:rsidP="000953EB">
            <w:pPr>
              <w:pStyle w:val="Dau-"/>
              <w:numPr>
                <w:ilvl w:val="0"/>
                <w:numId w:val="0"/>
              </w:numPr>
              <w:ind w:right="-115" w:firstLine="37"/>
              <w:jc w:val="both"/>
            </w:pPr>
            <w:r w:rsidRPr="00CA34F1">
              <w:t>: 110kV;</w:t>
            </w:r>
          </w:p>
        </w:tc>
      </w:tr>
      <w:tr w:rsidR="00CD5883" w:rsidRPr="00CA34F1" w14:paraId="2416F9B1" w14:textId="77777777" w:rsidTr="00A302C3">
        <w:tc>
          <w:tcPr>
            <w:tcW w:w="2410" w:type="dxa"/>
          </w:tcPr>
          <w:p w14:paraId="6CB7F551" w14:textId="77777777" w:rsidR="00DD3F0C" w:rsidRPr="00CA34F1" w:rsidRDefault="00DD3F0C" w:rsidP="000953EB">
            <w:pPr>
              <w:pStyle w:val="Dau-"/>
              <w:ind w:left="0" w:right="-115" w:firstLine="37"/>
              <w:jc w:val="both"/>
            </w:pPr>
            <w:r w:rsidRPr="00CA34F1">
              <w:t>Circuit number</w:t>
            </w:r>
          </w:p>
        </w:tc>
        <w:tc>
          <w:tcPr>
            <w:tcW w:w="6379" w:type="dxa"/>
          </w:tcPr>
          <w:p w14:paraId="684B1950" w14:textId="77777777" w:rsidR="00DD3F0C" w:rsidRPr="00CA34F1" w:rsidRDefault="00DD3F0C" w:rsidP="000953EB">
            <w:pPr>
              <w:pStyle w:val="Dau-"/>
              <w:numPr>
                <w:ilvl w:val="0"/>
                <w:numId w:val="0"/>
              </w:numPr>
              <w:ind w:right="-115" w:firstLine="37"/>
              <w:jc w:val="both"/>
            </w:pPr>
            <w:r w:rsidRPr="00CA34F1">
              <w:t>: 02 circuits;</w:t>
            </w:r>
          </w:p>
        </w:tc>
      </w:tr>
      <w:tr w:rsidR="00CD5883" w:rsidRPr="00CA34F1" w14:paraId="152AF46C" w14:textId="77777777" w:rsidTr="00A302C3">
        <w:tc>
          <w:tcPr>
            <w:tcW w:w="2410" w:type="dxa"/>
          </w:tcPr>
          <w:p w14:paraId="2075B6CC" w14:textId="77777777" w:rsidR="00DD3F0C" w:rsidRPr="00CA34F1" w:rsidRDefault="00DD3F0C" w:rsidP="000953EB">
            <w:pPr>
              <w:pStyle w:val="Dau-"/>
              <w:ind w:left="0" w:right="-115" w:firstLine="37"/>
              <w:jc w:val="both"/>
            </w:pPr>
            <w:r w:rsidRPr="00CA34F1">
              <w:t>Length</w:t>
            </w:r>
          </w:p>
        </w:tc>
        <w:tc>
          <w:tcPr>
            <w:tcW w:w="6379" w:type="dxa"/>
          </w:tcPr>
          <w:p w14:paraId="5EF26C20" w14:textId="71F28B2E" w:rsidR="00DD3F0C" w:rsidRPr="00CA34F1" w:rsidRDefault="00DD3F0C" w:rsidP="000953EB">
            <w:pPr>
              <w:pStyle w:val="Dau-"/>
              <w:numPr>
                <w:ilvl w:val="0"/>
                <w:numId w:val="0"/>
              </w:numPr>
              <w:ind w:right="-115" w:firstLine="37"/>
              <w:jc w:val="both"/>
            </w:pPr>
            <w:r w:rsidRPr="00CA34F1">
              <w:t xml:space="preserve">: </w:t>
            </w:r>
            <w:r w:rsidR="00EF006C" w:rsidRPr="00CA34F1">
              <w:t>A</w:t>
            </w:r>
            <w:r w:rsidRPr="00CA34F1">
              <w:t>pproximately 0.67 km;</w:t>
            </w:r>
          </w:p>
        </w:tc>
      </w:tr>
      <w:tr w:rsidR="00CD5883" w:rsidRPr="00CA34F1" w14:paraId="6BA8DE39" w14:textId="77777777" w:rsidTr="00A302C3">
        <w:tc>
          <w:tcPr>
            <w:tcW w:w="2410" w:type="dxa"/>
          </w:tcPr>
          <w:p w14:paraId="2BEFA32F" w14:textId="71E0C650" w:rsidR="00DD3F0C" w:rsidRPr="00CA34F1" w:rsidRDefault="00EF006C" w:rsidP="000953EB">
            <w:pPr>
              <w:pStyle w:val="Dau-"/>
              <w:ind w:left="0" w:right="-115" w:firstLine="37"/>
              <w:jc w:val="both"/>
            </w:pPr>
            <w:r w:rsidRPr="00CA34F1">
              <w:t>Conductors</w:t>
            </w:r>
          </w:p>
        </w:tc>
        <w:tc>
          <w:tcPr>
            <w:tcW w:w="6379" w:type="dxa"/>
          </w:tcPr>
          <w:p w14:paraId="235414A6" w14:textId="3BA50102" w:rsidR="00DD3F0C" w:rsidRPr="00CA34F1" w:rsidRDefault="00EF006C" w:rsidP="000953EB">
            <w:pPr>
              <w:pStyle w:val="Dau-"/>
              <w:numPr>
                <w:ilvl w:val="0"/>
                <w:numId w:val="0"/>
              </w:numPr>
              <w:ind w:right="-115" w:firstLine="37"/>
              <w:jc w:val="both"/>
            </w:pPr>
            <w:r w:rsidRPr="00CA34F1">
              <w:t xml:space="preserve">: </w:t>
            </w:r>
            <w:r w:rsidR="00DD3F0C" w:rsidRPr="00CA34F1">
              <w:t>Use ACSR 300/39 cable;</w:t>
            </w:r>
          </w:p>
        </w:tc>
      </w:tr>
      <w:tr w:rsidR="00CD5883" w:rsidRPr="00CA34F1" w14:paraId="2E88A3F2" w14:textId="77777777" w:rsidTr="00A302C3">
        <w:tc>
          <w:tcPr>
            <w:tcW w:w="2410" w:type="dxa"/>
          </w:tcPr>
          <w:p w14:paraId="48621A35" w14:textId="79E6B0A2" w:rsidR="00DD3F0C" w:rsidRPr="00CA34F1" w:rsidRDefault="00DD3F0C" w:rsidP="000953EB">
            <w:pPr>
              <w:pStyle w:val="Dau-"/>
              <w:ind w:left="0" w:right="-115" w:firstLine="37"/>
              <w:jc w:val="both"/>
            </w:pPr>
            <w:r w:rsidRPr="00CA34F1">
              <w:t>Insulat</w:t>
            </w:r>
            <w:r w:rsidR="00EF006C" w:rsidRPr="00CA34F1">
              <w:t>ors</w:t>
            </w:r>
          </w:p>
        </w:tc>
        <w:tc>
          <w:tcPr>
            <w:tcW w:w="6379" w:type="dxa"/>
          </w:tcPr>
          <w:p w14:paraId="76943380" w14:textId="32F9138A" w:rsidR="00DD3F0C" w:rsidRPr="00CA34F1" w:rsidRDefault="00EF006C" w:rsidP="000953EB">
            <w:pPr>
              <w:pStyle w:val="Dau-"/>
              <w:numPr>
                <w:ilvl w:val="0"/>
                <w:numId w:val="0"/>
              </w:numPr>
              <w:ind w:right="-115" w:firstLine="37"/>
              <w:jc w:val="both"/>
            </w:pPr>
            <w:r w:rsidRPr="00CA34F1">
              <w:t xml:space="preserve">: </w:t>
            </w:r>
            <w:r w:rsidR="00DD3F0C" w:rsidRPr="00CA34F1">
              <w:t>Use vertical insulators manufactured according to IEC standards;</w:t>
            </w:r>
          </w:p>
        </w:tc>
      </w:tr>
      <w:tr w:rsidR="00CD5883" w:rsidRPr="00CA34F1" w14:paraId="0F0FFBD8" w14:textId="77777777" w:rsidTr="00A302C3">
        <w:tc>
          <w:tcPr>
            <w:tcW w:w="2410" w:type="dxa"/>
          </w:tcPr>
          <w:p w14:paraId="4B064ADD" w14:textId="573E21A2" w:rsidR="00DD3F0C" w:rsidRPr="00CA34F1" w:rsidRDefault="00EF006C" w:rsidP="000953EB">
            <w:pPr>
              <w:pStyle w:val="Dau-"/>
              <w:ind w:left="0" w:right="-115" w:firstLine="37"/>
              <w:jc w:val="both"/>
            </w:pPr>
            <w:r w:rsidRPr="00CA34F1">
              <w:t>Towers</w:t>
            </w:r>
          </w:p>
        </w:tc>
        <w:tc>
          <w:tcPr>
            <w:tcW w:w="6379" w:type="dxa"/>
          </w:tcPr>
          <w:p w14:paraId="4B72D2DB" w14:textId="6ABAA378" w:rsidR="00DD3F0C" w:rsidRPr="00CA34F1" w:rsidRDefault="00EF006C" w:rsidP="000953EB">
            <w:pPr>
              <w:pStyle w:val="Dau-"/>
              <w:numPr>
                <w:ilvl w:val="0"/>
                <w:numId w:val="0"/>
              </w:numPr>
              <w:ind w:right="-115" w:firstLine="37"/>
              <w:jc w:val="both"/>
            </w:pPr>
            <w:r w:rsidRPr="00CA34F1">
              <w:t>:</w:t>
            </w:r>
            <w:r w:rsidR="00B21A5F" w:rsidRPr="00CA34F1">
              <w:t xml:space="preserve"> </w:t>
            </w:r>
            <w:r w:rsidR="00603743" w:rsidRPr="00CA34F1">
              <w:t>Equal-leg angles shape steel, hot-dip galvanized, connected by bolts</w:t>
            </w:r>
            <w:r w:rsidR="00DD3F0C" w:rsidRPr="00CA34F1">
              <w:t>;</w:t>
            </w:r>
          </w:p>
        </w:tc>
      </w:tr>
      <w:tr w:rsidR="00CD5883" w:rsidRPr="00CA34F1" w14:paraId="3FE9A81B" w14:textId="77777777" w:rsidTr="00A302C3">
        <w:tc>
          <w:tcPr>
            <w:tcW w:w="2410" w:type="dxa"/>
          </w:tcPr>
          <w:p w14:paraId="733D509A" w14:textId="3B40819B" w:rsidR="00DD3F0C" w:rsidRPr="00CA34F1" w:rsidRDefault="00DC0D1E" w:rsidP="000953EB">
            <w:pPr>
              <w:pStyle w:val="Dau-"/>
              <w:ind w:left="0" w:right="-115" w:firstLine="37"/>
              <w:jc w:val="both"/>
            </w:pPr>
            <w:r w:rsidRPr="00CA34F1">
              <w:t>Foundations:</w:t>
            </w:r>
          </w:p>
        </w:tc>
        <w:tc>
          <w:tcPr>
            <w:tcW w:w="6379" w:type="dxa"/>
          </w:tcPr>
          <w:p w14:paraId="124A1A8F" w14:textId="3B9E7EAB" w:rsidR="00DD3F0C" w:rsidRPr="00CA34F1" w:rsidRDefault="00DC0D1E" w:rsidP="000953EB">
            <w:pPr>
              <w:pStyle w:val="Dau-"/>
              <w:numPr>
                <w:ilvl w:val="0"/>
                <w:numId w:val="0"/>
              </w:numPr>
              <w:ind w:right="-115" w:firstLine="37"/>
              <w:jc w:val="both"/>
            </w:pPr>
            <w:r w:rsidRPr="00CA34F1">
              <w:t xml:space="preserve">: </w:t>
            </w:r>
            <w:r w:rsidR="00603743" w:rsidRPr="00CA34F1">
              <w:t>C</w:t>
            </w:r>
            <w:r w:rsidR="00DD3F0C" w:rsidRPr="00CA34F1">
              <w:t>ast-in-place reinforced concrete.</w:t>
            </w:r>
          </w:p>
        </w:tc>
      </w:tr>
    </w:tbl>
    <w:p w14:paraId="39B6DC06" w14:textId="41E34C3D" w:rsidR="00D17909" w:rsidRPr="00CA34F1" w:rsidRDefault="00D17909" w:rsidP="008730BD">
      <w:pPr>
        <w:pStyle w:val="Subtitle"/>
        <w:widowControl w:val="0"/>
        <w:spacing w:before="240" w:after="120" w:line="264" w:lineRule="auto"/>
        <w:jc w:val="left"/>
        <w:outlineLvl w:val="2"/>
        <w:rPr>
          <w:sz w:val="26"/>
          <w:szCs w:val="26"/>
          <w:lang w:val="vi-VN"/>
        </w:rPr>
      </w:pPr>
      <w:bookmarkStart w:id="4" w:name="_Toc145308100"/>
      <w:r w:rsidRPr="00CA34F1">
        <w:rPr>
          <w:sz w:val="26"/>
          <w:szCs w:val="26"/>
          <w:lang w:val="vi-VN"/>
        </w:rPr>
        <w:t>2.2. Technical requirements</w:t>
      </w:r>
      <w:bookmarkEnd w:id="4"/>
    </w:p>
    <w:p w14:paraId="3723A161" w14:textId="03DB37B6" w:rsidR="00216581" w:rsidRPr="00CA34F1" w:rsidRDefault="00216581" w:rsidP="008730BD">
      <w:pPr>
        <w:spacing w:line="360" w:lineRule="exact"/>
        <w:ind w:firstLine="567"/>
        <w:jc w:val="both"/>
        <w:rPr>
          <w:b/>
          <w:sz w:val="26"/>
          <w:szCs w:val="26"/>
        </w:rPr>
      </w:pPr>
      <w:r w:rsidRPr="00CA34F1">
        <w:rPr>
          <w:sz w:val="26"/>
          <w:szCs w:val="26"/>
        </w:rPr>
        <w:t>The following technical requirements are to be read in conjunction with the</w:t>
      </w:r>
      <w:r w:rsidR="001E0145" w:rsidRPr="00CA34F1">
        <w:rPr>
          <w:sz w:val="26"/>
          <w:szCs w:val="26"/>
        </w:rPr>
        <w:t xml:space="preserve"> tower </w:t>
      </w:r>
      <w:r w:rsidRPr="00CA34F1">
        <w:rPr>
          <w:sz w:val="26"/>
          <w:szCs w:val="26"/>
        </w:rPr>
        <w:t>design drawings and the Project Technical Specifications (</w:t>
      </w:r>
      <w:r w:rsidR="00D2447F" w:rsidRPr="00CA34F1">
        <w:rPr>
          <w:sz w:val="26"/>
          <w:szCs w:val="26"/>
        </w:rPr>
        <w:t>CDKT</w:t>
      </w:r>
      <w:r w:rsidRPr="00CA34F1">
        <w:rPr>
          <w:sz w:val="26"/>
          <w:szCs w:val="26"/>
        </w:rPr>
        <w:t xml:space="preserve">). If there are any discrepancies with the corresponding contents in the </w:t>
      </w:r>
      <w:r w:rsidR="00566DA7" w:rsidRPr="00CA34F1">
        <w:rPr>
          <w:sz w:val="26"/>
          <w:szCs w:val="26"/>
        </w:rPr>
        <w:t>D</w:t>
      </w:r>
      <w:r w:rsidRPr="00CA34F1">
        <w:rPr>
          <w:sz w:val="26"/>
          <w:szCs w:val="26"/>
        </w:rPr>
        <w:t xml:space="preserve">esign drawings and </w:t>
      </w:r>
      <w:r w:rsidR="0084049C" w:rsidRPr="00CA34F1">
        <w:rPr>
          <w:sz w:val="26"/>
          <w:szCs w:val="26"/>
        </w:rPr>
        <w:t>CDKT</w:t>
      </w:r>
      <w:r w:rsidRPr="00CA34F1">
        <w:rPr>
          <w:sz w:val="26"/>
          <w:szCs w:val="26"/>
        </w:rPr>
        <w:t xml:space="preserve">, the contents in the </w:t>
      </w:r>
      <w:r w:rsidR="00704091" w:rsidRPr="00CA34F1">
        <w:rPr>
          <w:sz w:val="26"/>
          <w:szCs w:val="26"/>
        </w:rPr>
        <w:t>D</w:t>
      </w:r>
      <w:r w:rsidRPr="00CA34F1">
        <w:rPr>
          <w:sz w:val="26"/>
          <w:szCs w:val="26"/>
        </w:rPr>
        <w:t>esign drawings shall prevail.</w:t>
      </w:r>
    </w:p>
    <w:p w14:paraId="6CF2DFDA" w14:textId="2256A458" w:rsidR="00C62157" w:rsidRPr="00CA34F1" w:rsidRDefault="007838C4" w:rsidP="008730BD">
      <w:pPr>
        <w:pStyle w:val="Subtitle"/>
        <w:widowControl w:val="0"/>
        <w:spacing w:before="120" w:after="120" w:line="264" w:lineRule="auto"/>
        <w:jc w:val="both"/>
        <w:outlineLvl w:val="2"/>
        <w:rPr>
          <w:bCs/>
          <w:sz w:val="26"/>
          <w:szCs w:val="26"/>
          <w:lang w:val="vi-VN"/>
        </w:rPr>
      </w:pPr>
      <w:bookmarkStart w:id="5" w:name="_Toc145308101"/>
      <w:r w:rsidRPr="00CA34F1">
        <w:rPr>
          <w:bCs/>
          <w:sz w:val="26"/>
          <w:szCs w:val="26"/>
          <w:lang w:val="vi-VN"/>
        </w:rPr>
        <w:t xml:space="preserve">2.2.1. </w:t>
      </w:r>
      <w:bookmarkEnd w:id="5"/>
      <w:r w:rsidR="0012300A" w:rsidRPr="00CA34F1">
        <w:rPr>
          <w:bCs/>
          <w:sz w:val="26"/>
          <w:szCs w:val="26"/>
          <w:lang w:val="vi-VN"/>
        </w:rPr>
        <w:t>Main works included in the bidding package</w:t>
      </w:r>
    </w:p>
    <w:p w14:paraId="3C829153" w14:textId="432935C5"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Preparation for processing (manufacturing);</w:t>
      </w:r>
    </w:p>
    <w:p w14:paraId="780E02FA" w14:textId="74C07605"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Machining (manufacturing);</w:t>
      </w:r>
    </w:p>
    <w:p w14:paraId="4C952B41" w14:textId="0BF4F772" w:rsidR="00C62157" w:rsidRPr="00CA34F1" w:rsidRDefault="0041010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Assembly of sample </w:t>
      </w:r>
      <w:r w:rsidR="0079481F" w:rsidRPr="00CA34F1">
        <w:rPr>
          <w:sz w:val="26"/>
          <w:szCs w:val="26"/>
        </w:rPr>
        <w:t>tower</w:t>
      </w:r>
      <w:r w:rsidRPr="00CA34F1">
        <w:rPr>
          <w:sz w:val="26"/>
          <w:szCs w:val="26"/>
        </w:rPr>
        <w:t xml:space="preserve">s: The contractor may propose a method for inspecting sample </w:t>
      </w:r>
      <w:r w:rsidR="0079481F" w:rsidRPr="00CA34F1">
        <w:rPr>
          <w:sz w:val="26"/>
          <w:szCs w:val="26"/>
        </w:rPr>
        <w:t>tower</w:t>
      </w:r>
      <w:r w:rsidRPr="00CA34F1">
        <w:rPr>
          <w:sz w:val="26"/>
          <w:szCs w:val="26"/>
        </w:rPr>
        <w:t xml:space="preserve">s according to the contractor's fabrication procedure, ensuring the quality of the </w:t>
      </w:r>
      <w:r w:rsidR="0079481F" w:rsidRPr="00CA34F1">
        <w:rPr>
          <w:sz w:val="26"/>
          <w:szCs w:val="26"/>
        </w:rPr>
        <w:t>tower</w:t>
      </w:r>
      <w:r w:rsidRPr="00CA34F1">
        <w:rPr>
          <w:sz w:val="26"/>
          <w:szCs w:val="26"/>
        </w:rPr>
        <w:t xml:space="preserve">s meets the design requirements and contract specifications, and preventing errors that could affect the project schedule </w:t>
      </w:r>
      <w:r w:rsidR="00CA27D3" w:rsidRPr="00CA34F1">
        <w:rPr>
          <w:iCs/>
          <w:sz w:val="26"/>
          <w:szCs w:val="26"/>
        </w:rPr>
        <w:t xml:space="preserve">(the contractor is responsible for assembling the sample </w:t>
      </w:r>
      <w:r w:rsidR="0013016A" w:rsidRPr="00CA34F1">
        <w:rPr>
          <w:iCs/>
          <w:sz w:val="26"/>
          <w:szCs w:val="26"/>
        </w:rPr>
        <w:t xml:space="preserve">towers </w:t>
      </w:r>
      <w:r w:rsidR="00CA27D3" w:rsidRPr="00CA34F1">
        <w:rPr>
          <w:iCs/>
          <w:sz w:val="26"/>
          <w:szCs w:val="26"/>
        </w:rPr>
        <w:t>themselves)</w:t>
      </w:r>
      <w:r w:rsidR="006D74BE" w:rsidRPr="00CA34F1">
        <w:rPr>
          <w:sz w:val="26"/>
          <w:szCs w:val="26"/>
        </w:rPr>
        <w:t>.</w:t>
      </w:r>
    </w:p>
    <w:p w14:paraId="11A92EF6" w14:textId="671C9885"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Correct any errors or defects (if any);</w:t>
      </w:r>
    </w:p>
    <w:p w14:paraId="227B5EBF" w14:textId="05FBB12D"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Mass production and manufacturing;</w:t>
      </w:r>
    </w:p>
    <w:p w14:paraId="3A10B0EC" w14:textId="10E7C183" w:rsidR="006D74BE" w:rsidRPr="00CA34F1" w:rsidRDefault="006D74BE">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Inspect fabricated products;</w:t>
      </w:r>
    </w:p>
    <w:p w14:paraId="679DC344" w14:textId="7F5BE82D" w:rsidR="006D74BE" w:rsidRPr="00CA34F1" w:rsidRDefault="006D74BE">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lastRenderedPageBreak/>
        <w:t xml:space="preserve">Inspect the product after </w:t>
      </w:r>
      <w:r w:rsidR="005C4AAE" w:rsidRPr="00CA34F1">
        <w:rPr>
          <w:sz w:val="26"/>
          <w:szCs w:val="26"/>
        </w:rPr>
        <w:t>hot dip</w:t>
      </w:r>
      <w:r w:rsidRPr="00CA34F1">
        <w:rPr>
          <w:sz w:val="26"/>
          <w:szCs w:val="26"/>
        </w:rPr>
        <w:t xml:space="preserve"> galvanizing;</w:t>
      </w:r>
    </w:p>
    <w:p w14:paraId="71EE94E2" w14:textId="4ECB39CD"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Packaging and </w:t>
      </w:r>
      <w:r w:rsidR="005C4AAE" w:rsidRPr="00CA34F1">
        <w:rPr>
          <w:sz w:val="26"/>
          <w:szCs w:val="26"/>
        </w:rPr>
        <w:t>shipping.</w:t>
      </w:r>
    </w:p>
    <w:p w14:paraId="68D29796" w14:textId="301AF456" w:rsidR="001E4236" w:rsidRPr="00CA34F1" w:rsidRDefault="00C47C90" w:rsidP="00535C08">
      <w:pPr>
        <w:pStyle w:val="ListParagraph"/>
        <w:widowControl w:val="0"/>
        <w:spacing w:line="360" w:lineRule="exact"/>
        <w:ind w:left="142" w:firstLine="488"/>
        <w:rPr>
          <w:sz w:val="26"/>
          <w:szCs w:val="26"/>
        </w:rPr>
      </w:pPr>
      <w:bookmarkStart w:id="6" w:name="_Hlk511305702"/>
      <w:r w:rsidRPr="00CA34F1">
        <w:rPr>
          <w:sz w:val="26"/>
          <w:szCs w:val="26"/>
        </w:rPr>
        <w:t>T</w:t>
      </w:r>
      <w:r w:rsidR="008D6756" w:rsidRPr="00CA34F1">
        <w:rPr>
          <w:sz w:val="26"/>
          <w:szCs w:val="26"/>
        </w:rPr>
        <w:t>ower</w:t>
      </w:r>
      <w:r w:rsidR="00410104" w:rsidRPr="00CA34F1">
        <w:rPr>
          <w:sz w:val="26"/>
          <w:szCs w:val="26"/>
        </w:rPr>
        <w:t xml:space="preserve">s will be manufactured and inspected in accordance with the " </w:t>
      </w:r>
      <w:bookmarkEnd w:id="6"/>
      <w:r w:rsidR="00410104" w:rsidRPr="00CA34F1">
        <w:rPr>
          <w:sz w:val="26"/>
          <w:szCs w:val="26"/>
        </w:rPr>
        <w:t xml:space="preserve">Regulations on the design and manufacture of </w:t>
      </w:r>
      <w:r w:rsidR="00054C8A" w:rsidRPr="00CA34F1">
        <w:rPr>
          <w:sz w:val="26"/>
          <w:szCs w:val="26"/>
        </w:rPr>
        <w:t>tower</w:t>
      </w:r>
      <w:r w:rsidR="00410104" w:rsidRPr="00CA34F1">
        <w:rPr>
          <w:sz w:val="26"/>
          <w:szCs w:val="26"/>
        </w:rPr>
        <w:t xml:space="preserve">s and bolted structures used for </w:t>
      </w:r>
      <w:r w:rsidR="00CF58A8" w:rsidRPr="00CA34F1">
        <w:rPr>
          <w:sz w:val="26"/>
          <w:szCs w:val="26"/>
        </w:rPr>
        <w:t>Transmis</w:t>
      </w:r>
      <w:r w:rsidR="0077504F" w:rsidRPr="00CA34F1">
        <w:rPr>
          <w:sz w:val="26"/>
          <w:szCs w:val="26"/>
        </w:rPr>
        <w:t>s</w:t>
      </w:r>
      <w:r w:rsidR="00CF58A8" w:rsidRPr="00CA34F1">
        <w:rPr>
          <w:sz w:val="26"/>
          <w:szCs w:val="26"/>
        </w:rPr>
        <w:t xml:space="preserve">ion </w:t>
      </w:r>
      <w:r w:rsidR="00410104" w:rsidRPr="00CA34F1">
        <w:rPr>
          <w:sz w:val="26"/>
          <w:szCs w:val="26"/>
        </w:rPr>
        <w:t>lines and substations in Vietnam Electricity Group (EVN)" issued with Decision No. 428/QD-EVN dated March 26, 2025, of Vietnam Electricity Group.</w:t>
      </w:r>
    </w:p>
    <w:p w14:paraId="720E4E80" w14:textId="7720640F" w:rsidR="00C62157" w:rsidRPr="00CA34F1" w:rsidRDefault="00C62157" w:rsidP="008730BD">
      <w:pPr>
        <w:pStyle w:val="Subtitle"/>
        <w:widowControl w:val="0"/>
        <w:spacing w:before="120" w:after="120" w:line="264" w:lineRule="auto"/>
        <w:jc w:val="both"/>
        <w:outlineLvl w:val="2"/>
        <w:rPr>
          <w:bCs/>
          <w:sz w:val="26"/>
          <w:szCs w:val="26"/>
          <w:lang w:val="vi-VN"/>
        </w:rPr>
      </w:pPr>
      <w:bookmarkStart w:id="7" w:name="_Toc145308102"/>
      <w:r w:rsidRPr="00CA34F1">
        <w:rPr>
          <w:bCs/>
          <w:sz w:val="26"/>
          <w:szCs w:val="26"/>
          <w:lang w:val="vi-VN"/>
        </w:rPr>
        <w:t>2.2.2. Standards</w:t>
      </w:r>
      <w:bookmarkEnd w:id="7"/>
    </w:p>
    <w:p w14:paraId="7EADC3ED" w14:textId="6042821D" w:rsidR="00AB38FA" w:rsidRPr="00CA34F1" w:rsidRDefault="00AB38FA" w:rsidP="006D74BE">
      <w:pPr>
        <w:spacing w:line="360" w:lineRule="exact"/>
        <w:ind w:firstLine="567"/>
        <w:jc w:val="both"/>
        <w:rPr>
          <w:sz w:val="26"/>
          <w:szCs w:val="26"/>
        </w:rPr>
      </w:pPr>
      <w:r w:rsidRPr="00CA34F1">
        <w:rPr>
          <w:sz w:val="26"/>
          <w:szCs w:val="26"/>
        </w:rPr>
        <w:t>All details, materials, manufacturing processes, and testing specifications in this tender document must comply with the project documentation (Technical Requirements, Technical Specifications, Standards, Manuals, and Technical Data, etc.). Documents listed below or equivalent applicable standards approved by the Buyer shall, in case of any standard conflict, be governed by the standards in the design documents.</w:t>
      </w:r>
    </w:p>
    <w:p w14:paraId="630A09DD" w14:textId="77777777" w:rsidR="003B7BF9" w:rsidRPr="00CA34F1" w:rsidRDefault="003B7BF9" w:rsidP="006D74BE">
      <w:pPr>
        <w:spacing w:line="360" w:lineRule="exact"/>
        <w:ind w:firstLine="567"/>
        <w:jc w:val="both"/>
        <w:rPr>
          <w:sz w:val="26"/>
          <w:szCs w:val="26"/>
        </w:rPr>
      </w:pPr>
    </w:p>
    <w:p w14:paraId="72C5D12A" w14:textId="79D304EA" w:rsidR="00F20F0E" w:rsidRPr="00CA34F1" w:rsidRDefault="00F20F0E" w:rsidP="008730BD">
      <w:pPr>
        <w:spacing w:line="360" w:lineRule="exact"/>
        <w:jc w:val="both"/>
        <w:rPr>
          <w:b/>
          <w:bCs/>
          <w:sz w:val="26"/>
          <w:szCs w:val="26"/>
          <w:u w:val="single"/>
        </w:rPr>
      </w:pPr>
      <w:r w:rsidRPr="00CA34F1">
        <w:rPr>
          <w:b/>
          <w:bCs/>
          <w:sz w:val="26"/>
          <w:szCs w:val="26"/>
          <w:u w:val="single"/>
        </w:rPr>
        <w:t>Standards for steel structure work:</w:t>
      </w:r>
    </w:p>
    <w:p w14:paraId="0EA33BD5" w14:textId="6C8D5AE6"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5575: 2024: Standard for the design of steel structures;</w:t>
      </w:r>
    </w:p>
    <w:p w14:paraId="273B1C78"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TCXDVN 170-2007: Steel structures - Fabrication, assembly and acceptance testing - Technical requirements;</w:t>
      </w:r>
    </w:p>
    <w:p w14:paraId="21BFE304"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12002:2020: Steel structures - Fabrication and quality control;</w:t>
      </w:r>
    </w:p>
    <w:p w14:paraId="5974C580"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13194:2020: Steel structures - Erection and acceptance testing;</w:t>
      </w:r>
    </w:p>
    <w:p w14:paraId="6FC9B06A"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8298:2009: Hydraulic structures - Technical requirements in the manufacture and assembly of mechanical equipment and steel structures;</w:t>
      </w:r>
    </w:p>
    <w:p w14:paraId="2781C872"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2248-1977: Metric threads - Basic dimensions;</w:t>
      </w:r>
    </w:p>
    <w:p w14:paraId="38F393A8"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1917-1993: Metric threads - Clearance fits - Tolerances;</w:t>
      </w:r>
    </w:p>
    <w:p w14:paraId="7374707D"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1916-95: Bolts, screws, studs and nuts - Technical requirements;</w:t>
      </w:r>
    </w:p>
    <w:p w14:paraId="550C7128" w14:textId="7A84AED3"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1889-76: Hex</w:t>
      </w:r>
      <w:r w:rsidR="00A4759A" w:rsidRPr="00CA34F1">
        <w:rPr>
          <w:sz w:val="26"/>
          <w:szCs w:val="26"/>
        </w:rPr>
        <w:t>agon</w:t>
      </w:r>
      <w:r w:rsidRPr="00CA34F1">
        <w:rPr>
          <w:sz w:val="26"/>
          <w:szCs w:val="26"/>
        </w:rPr>
        <w:t xml:space="preserve"> head bolts (semi-finished) - Dimensions;</w:t>
      </w:r>
    </w:p>
    <w:p w14:paraId="595DEE36"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1897-76: Hexagon head nuts (semi-finished) - Dimensions;</w:t>
      </w:r>
    </w:p>
    <w:p w14:paraId="03886FED" w14:textId="1BE8081D"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TCVN 2061-77: </w:t>
      </w:r>
      <w:r w:rsidR="00E53517" w:rsidRPr="00CA34F1">
        <w:rPr>
          <w:sz w:val="26"/>
          <w:szCs w:val="26"/>
        </w:rPr>
        <w:t>Washer</w:t>
      </w:r>
      <w:r w:rsidRPr="00CA34F1">
        <w:rPr>
          <w:sz w:val="26"/>
          <w:szCs w:val="26"/>
        </w:rPr>
        <w:t>s - Dimensions;</w:t>
      </w:r>
    </w:p>
    <w:p w14:paraId="243A9690" w14:textId="08FDDC26"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TCVN 134-77: </w:t>
      </w:r>
      <w:r w:rsidR="00E53517" w:rsidRPr="00CA34F1">
        <w:rPr>
          <w:sz w:val="26"/>
          <w:szCs w:val="26"/>
        </w:rPr>
        <w:t>Washer</w:t>
      </w:r>
      <w:r w:rsidRPr="00CA34F1">
        <w:rPr>
          <w:sz w:val="26"/>
          <w:szCs w:val="26"/>
        </w:rPr>
        <w:t>s - Technical requirements;</w:t>
      </w:r>
    </w:p>
    <w:p w14:paraId="76AEE661"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130-77: Spring washers - Dimensions and technical requirements;</w:t>
      </w:r>
    </w:p>
    <w:p w14:paraId="2EC90FCD" w14:textId="118E6486"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w:t>
      </w:r>
      <w:r w:rsidR="00737D8E" w:rsidRPr="00CA34F1">
        <w:rPr>
          <w:sz w:val="26"/>
          <w:szCs w:val="26"/>
        </w:rPr>
        <w:t xml:space="preserve"> </w:t>
      </w:r>
      <w:r w:rsidRPr="00CA34F1">
        <w:rPr>
          <w:sz w:val="26"/>
          <w:szCs w:val="26"/>
        </w:rPr>
        <w:t>128-63: Fastening components - Rules for acceptance, packaging and labeling;</w:t>
      </w:r>
    </w:p>
    <w:p w14:paraId="726FE8FC"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1691:1975: Manual electric arc welding;</w:t>
      </w:r>
    </w:p>
    <w:p w14:paraId="4A4A109F"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3223-2000: Welding electrodes for low-carbon steel and low-alloy steel - Symbols, dimensions and general technical requirements;</w:t>
      </w:r>
    </w:p>
    <w:p w14:paraId="166C6E05"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TCVN 197-1:2014: </w:t>
      </w:r>
      <w:bookmarkStart w:id="8" w:name="loai_1_name_name"/>
      <w:r w:rsidRPr="00CA34F1">
        <w:rPr>
          <w:sz w:val="26"/>
          <w:szCs w:val="26"/>
        </w:rPr>
        <w:t xml:space="preserve">Metallic materials - Tensile testing - Part 1: Room temperature test method </w:t>
      </w:r>
      <w:bookmarkEnd w:id="8"/>
      <w:r w:rsidRPr="00CA34F1">
        <w:rPr>
          <w:sz w:val="26"/>
          <w:szCs w:val="26"/>
        </w:rPr>
        <w:t>;</w:t>
      </w:r>
    </w:p>
    <w:p w14:paraId="58C56984"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198:2008: Metallic materials - Bending test;</w:t>
      </w:r>
    </w:p>
    <w:p w14:paraId="286DD388"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TCVN 1765-1975: Ordinary structural carbon steel - Steel grades and technical requirements;</w:t>
      </w:r>
    </w:p>
    <w:p w14:paraId="1858D56F" w14:textId="432F5EC2"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lastRenderedPageBreak/>
        <w:t xml:space="preserve">TCVN 7571-1:2019: Hot-rolled structural steel - Part 1: </w:t>
      </w:r>
      <w:r w:rsidR="00F408C1" w:rsidRPr="00CA34F1">
        <w:rPr>
          <w:sz w:val="26"/>
          <w:szCs w:val="26"/>
        </w:rPr>
        <w:t xml:space="preserve">Equal-leg angles </w:t>
      </w:r>
      <w:r w:rsidRPr="00CA34F1">
        <w:rPr>
          <w:sz w:val="26"/>
          <w:szCs w:val="26"/>
        </w:rPr>
        <w:t>steel;</w:t>
      </w:r>
    </w:p>
    <w:p w14:paraId="2300D2AD"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JIS G3101: Japanese Industrial Standard, Rolled steel for general structure;</w:t>
      </w:r>
    </w:p>
    <w:p w14:paraId="180DB190" w14:textId="3D320F32" w:rsidR="00131798" w:rsidRPr="00CA34F1" w:rsidRDefault="00131798">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JIS G3444</w:t>
      </w:r>
      <w:r w:rsidRPr="00CA34F1">
        <w:rPr>
          <w:sz w:val="26"/>
          <w:szCs w:val="26"/>
          <w:lang w:val="en-US"/>
        </w:rPr>
        <w:t xml:space="preserve">: </w:t>
      </w:r>
      <w:r w:rsidRPr="00CA34F1">
        <w:rPr>
          <w:sz w:val="26"/>
          <w:szCs w:val="26"/>
        </w:rPr>
        <w:t>Carbon steel tubes for general structural purposes</w:t>
      </w:r>
    </w:p>
    <w:p w14:paraId="40C02498" w14:textId="48DCA064" w:rsidR="00131798" w:rsidRPr="00CA34F1" w:rsidRDefault="00131798">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JIS G4051 Carbon steels for machine structural use</w:t>
      </w:r>
    </w:p>
    <w:p w14:paraId="2E68D7AE" w14:textId="22221149" w:rsidR="00131798" w:rsidRPr="00CA34F1" w:rsidRDefault="00131798">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GB-15191-2018 Low-alloy high-strength structural steel</w:t>
      </w:r>
    </w:p>
    <w:p w14:paraId="433A47AE" w14:textId="4644E2EC" w:rsidR="00131798" w:rsidRPr="00CA34F1" w:rsidRDefault="00131798">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GBT-700-2006 Carbon structural steels</w:t>
      </w:r>
    </w:p>
    <w:p w14:paraId="719EF808"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JIS G3192: Japanese Industrial Standard, Dimensions, mass and permissible variations of hot rolled steel sections;</w:t>
      </w:r>
    </w:p>
    <w:p w14:paraId="6B476C23" w14:textId="157DB046" w:rsidR="002A7662" w:rsidRPr="00CA34F1" w:rsidRDefault="002A7662">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Standards </w:t>
      </w:r>
      <w:r w:rsidR="00472537" w:rsidRPr="00CA34F1">
        <w:rPr>
          <w:sz w:val="26"/>
          <w:szCs w:val="26"/>
        </w:rPr>
        <w:t>to produce</w:t>
      </w:r>
      <w:r w:rsidRPr="00CA34F1">
        <w:rPr>
          <w:sz w:val="26"/>
          <w:szCs w:val="26"/>
        </w:rPr>
        <w:t xml:space="preserve"> power transmission steel tube towers, April 2015, by the Japan Steel Tower Association.</w:t>
      </w:r>
    </w:p>
    <w:p w14:paraId="7DD33E27" w14:textId="5D01B793" w:rsidR="002A7662" w:rsidRPr="00CA34F1" w:rsidRDefault="002A7662">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Standard TCVN 11244-8:2015 ISO 15614-8:20002 Technical specifications and acceptance of welding procedures for metallic materials - Welding procedure testing - Part 5: </w:t>
      </w:r>
      <w:r w:rsidR="008D5314" w:rsidRPr="00CA34F1">
        <w:rPr>
          <w:sz w:val="26"/>
          <w:szCs w:val="26"/>
        </w:rPr>
        <w:t>Tube</w:t>
      </w:r>
      <w:r w:rsidRPr="00CA34F1">
        <w:rPr>
          <w:sz w:val="26"/>
          <w:szCs w:val="26"/>
        </w:rPr>
        <w:t xml:space="preserve"> welding in plate-</w:t>
      </w:r>
      <w:r w:rsidR="008D5314" w:rsidRPr="00CA34F1">
        <w:rPr>
          <w:sz w:val="26"/>
          <w:szCs w:val="26"/>
        </w:rPr>
        <w:t>tube</w:t>
      </w:r>
      <w:r w:rsidRPr="00CA34F1">
        <w:rPr>
          <w:sz w:val="26"/>
          <w:szCs w:val="26"/>
        </w:rPr>
        <w:t xml:space="preserve"> joints.</w:t>
      </w:r>
    </w:p>
    <w:p w14:paraId="321F348D" w14:textId="77777777" w:rsidR="00BB010B"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Government Decree 14/2014/ND-CP detailing the implementation of the Electricity Law regarding electrical safety;</w:t>
      </w:r>
    </w:p>
    <w:p w14:paraId="7A9E4C28" w14:textId="0D8A116E"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Decree No. 51/2020/ND-CP on amending and supplementing </w:t>
      </w:r>
      <w:r w:rsidR="00916831" w:rsidRPr="00CA34F1">
        <w:rPr>
          <w:sz w:val="26"/>
          <w:szCs w:val="26"/>
        </w:rPr>
        <w:t>a few</w:t>
      </w:r>
      <w:r w:rsidRPr="00CA34F1">
        <w:rPr>
          <w:sz w:val="26"/>
          <w:szCs w:val="26"/>
        </w:rPr>
        <w:t xml:space="preserve"> articles of Decree 14/2014/ND-CP;</w:t>
      </w:r>
    </w:p>
    <w:p w14:paraId="25DC811C" w14:textId="2D9EAF3A" w:rsidR="00054594" w:rsidRPr="00CA34F1" w:rsidRDefault="00BB010B">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Regulations on the design and manufacture of steel </w:t>
      </w:r>
      <w:r w:rsidR="00916831" w:rsidRPr="00CA34F1">
        <w:rPr>
          <w:sz w:val="26"/>
          <w:szCs w:val="26"/>
        </w:rPr>
        <w:t xml:space="preserve">towers </w:t>
      </w:r>
      <w:r w:rsidRPr="00CA34F1">
        <w:rPr>
          <w:sz w:val="26"/>
          <w:szCs w:val="26"/>
        </w:rPr>
        <w:t xml:space="preserve">and bolted steel structures used for </w:t>
      </w:r>
      <w:r w:rsidR="001106AF" w:rsidRPr="00CA34F1">
        <w:rPr>
          <w:sz w:val="26"/>
          <w:szCs w:val="26"/>
        </w:rPr>
        <w:t>transmission</w:t>
      </w:r>
      <w:r w:rsidRPr="00CA34F1">
        <w:rPr>
          <w:sz w:val="26"/>
          <w:szCs w:val="26"/>
        </w:rPr>
        <w:t xml:space="preserve"> lines and substations within the Vietnam Electricity Group (EVN), issued together with Decision No. 428/QD-EVN dated March 26, 2025, by the Vietnam Electricity Group;</w:t>
      </w:r>
    </w:p>
    <w:p w14:paraId="22FC2AB8" w14:textId="531396C8" w:rsidR="003D6723" w:rsidRPr="00CA34F1" w:rsidRDefault="003D6723">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18 TCN 04-92: 500kV transmission </w:t>
      </w:r>
      <w:r w:rsidR="00EB317C" w:rsidRPr="00CA34F1">
        <w:rPr>
          <w:sz w:val="26"/>
          <w:szCs w:val="26"/>
        </w:rPr>
        <w:t>lines</w:t>
      </w:r>
      <w:r w:rsidRPr="00CA34F1">
        <w:rPr>
          <w:sz w:val="26"/>
          <w:szCs w:val="26"/>
        </w:rPr>
        <w:t xml:space="preserve"> - Hot-dip galvanizing of </w:t>
      </w:r>
      <w:r w:rsidR="00377B90" w:rsidRPr="00CA34F1">
        <w:rPr>
          <w:sz w:val="26"/>
          <w:szCs w:val="26"/>
        </w:rPr>
        <w:t>towers</w:t>
      </w:r>
      <w:r w:rsidR="00270D09" w:rsidRPr="00CA34F1">
        <w:rPr>
          <w:sz w:val="26"/>
          <w:szCs w:val="26"/>
        </w:rPr>
        <w:t>.</w:t>
      </w:r>
    </w:p>
    <w:p w14:paraId="1751DC47" w14:textId="602A8797" w:rsidR="00054594" w:rsidRPr="00CA34F1" w:rsidRDefault="001B571C">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w:t>
      </w:r>
      <w:r w:rsidR="00270D09" w:rsidRPr="00CA34F1">
        <w:rPr>
          <w:sz w:val="26"/>
          <w:szCs w:val="26"/>
        </w:rPr>
        <w:t>towers</w:t>
      </w:r>
      <w:r w:rsidRPr="00CA34F1">
        <w:rPr>
          <w:sz w:val="26"/>
          <w:szCs w:val="26"/>
        </w:rPr>
        <w:t xml:space="preserve"> are hot-dip galvanized, complying with the regulations issued under Decision No. 428/QD-EVN, which stipulates the design and manufacture of steel </w:t>
      </w:r>
      <w:r w:rsidR="00270D09" w:rsidRPr="00CA34F1">
        <w:rPr>
          <w:sz w:val="26"/>
          <w:szCs w:val="26"/>
        </w:rPr>
        <w:t>towers</w:t>
      </w:r>
      <w:r w:rsidRPr="00CA34F1">
        <w:rPr>
          <w:sz w:val="26"/>
          <w:szCs w:val="26"/>
        </w:rPr>
        <w:t xml:space="preserve"> and bolted steel structures used for </w:t>
      </w:r>
      <w:r w:rsidR="005B7EA7" w:rsidRPr="00CA34F1">
        <w:rPr>
          <w:sz w:val="26"/>
          <w:szCs w:val="26"/>
        </w:rPr>
        <w:t>transmission lines</w:t>
      </w:r>
      <w:r w:rsidRPr="00CA34F1">
        <w:rPr>
          <w:sz w:val="26"/>
          <w:szCs w:val="26"/>
        </w:rPr>
        <w:t xml:space="preserve"> and substations within the Vietnam Electricity Group (EVN).</w:t>
      </w:r>
    </w:p>
    <w:p w14:paraId="3A7C3FBF" w14:textId="77777777" w:rsidR="00054594"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11 TCN-19-2006: Electrical Equipment Regulations - Part II: Power Line Systems;</w:t>
      </w:r>
    </w:p>
    <w:p w14:paraId="1B2A4B99" w14:textId="482B1B31" w:rsidR="00C62157" w:rsidRPr="00CA34F1" w:rsidRDefault="000545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And other equivalent standards (if any).</w:t>
      </w:r>
    </w:p>
    <w:p w14:paraId="38BF02BD" w14:textId="12D8E1A2" w:rsidR="00BB010B" w:rsidRPr="00CA34F1" w:rsidRDefault="00BB010B" w:rsidP="00BB010B">
      <w:pPr>
        <w:widowControl w:val="0"/>
        <w:spacing w:line="360" w:lineRule="exact"/>
        <w:ind w:left="426"/>
        <w:jc w:val="both"/>
        <w:rPr>
          <w:i/>
          <w:iCs/>
          <w:sz w:val="26"/>
          <w:szCs w:val="26"/>
        </w:rPr>
      </w:pPr>
      <w:r w:rsidRPr="00CA34F1">
        <w:rPr>
          <w:i/>
          <w:iCs/>
          <w:sz w:val="26"/>
          <w:szCs w:val="26"/>
        </w:rPr>
        <w:t>(In cases where different standards provide the same guidance on a particular issue, the worst-case scenario calculation must be performed, while the safest conditions must be applied.)</w:t>
      </w:r>
    </w:p>
    <w:p w14:paraId="60EA6A7E" w14:textId="697C5632" w:rsidR="00607238" w:rsidRPr="00CA34F1" w:rsidRDefault="00270D09">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If</w:t>
      </w:r>
      <w:r w:rsidR="006D74BE" w:rsidRPr="00CA34F1">
        <w:rPr>
          <w:sz w:val="26"/>
          <w:szCs w:val="26"/>
        </w:rPr>
        <w:t xml:space="preserve"> the contractor is accepted to manufacture </w:t>
      </w:r>
      <w:r w:rsidR="00C47C90" w:rsidRPr="00CA34F1">
        <w:rPr>
          <w:sz w:val="26"/>
          <w:szCs w:val="26"/>
        </w:rPr>
        <w:t>towers</w:t>
      </w:r>
      <w:r w:rsidR="006D74BE" w:rsidRPr="00CA34F1">
        <w:rPr>
          <w:sz w:val="26"/>
          <w:szCs w:val="26"/>
        </w:rPr>
        <w:t xml:space="preserve"> according to standards, using equivalent materials (standards and materials as offered by the contractor in the</w:t>
      </w:r>
      <w:r w:rsidR="00EC3C0A" w:rsidRPr="00CA34F1">
        <w:rPr>
          <w:sz w:val="26"/>
          <w:szCs w:val="26"/>
        </w:rPr>
        <w:t xml:space="preserve"> Bid Submission</w:t>
      </w:r>
      <w:r w:rsidR="006D74BE" w:rsidRPr="00CA34F1">
        <w:rPr>
          <w:sz w:val="26"/>
          <w:szCs w:val="26"/>
        </w:rPr>
        <w:t>):</w:t>
      </w:r>
    </w:p>
    <w:p w14:paraId="70FA7CEA" w14:textId="3C55387D" w:rsidR="00607238" w:rsidRPr="00CA34F1" w:rsidRDefault="006D74BE">
      <w:pPr>
        <w:widowControl w:val="0"/>
        <w:numPr>
          <w:ilvl w:val="1"/>
          <w:numId w:val="5"/>
        </w:numPr>
        <w:spacing w:line="360" w:lineRule="exact"/>
        <w:ind w:left="709"/>
        <w:jc w:val="both"/>
        <w:rPr>
          <w:sz w:val="26"/>
          <w:szCs w:val="26"/>
        </w:rPr>
      </w:pPr>
      <w:r w:rsidRPr="00CA34F1">
        <w:rPr>
          <w:sz w:val="26"/>
          <w:szCs w:val="26"/>
        </w:rPr>
        <w:t xml:space="preserve">i) If the quantity of </w:t>
      </w:r>
      <w:r w:rsidR="006C0024" w:rsidRPr="00CA34F1">
        <w:rPr>
          <w:sz w:val="26"/>
          <w:szCs w:val="26"/>
        </w:rPr>
        <w:t>towers</w:t>
      </w:r>
      <w:r w:rsidRPr="00CA34F1">
        <w:rPr>
          <w:sz w:val="26"/>
          <w:szCs w:val="26"/>
        </w:rPr>
        <w:t xml:space="preserve"> increases compared to the quantity of </w:t>
      </w:r>
      <w:r w:rsidR="00480352" w:rsidRPr="00CA34F1">
        <w:rPr>
          <w:sz w:val="26"/>
          <w:szCs w:val="26"/>
        </w:rPr>
        <w:t xml:space="preserve">towers </w:t>
      </w:r>
      <w:r w:rsidRPr="00CA34F1">
        <w:rPr>
          <w:sz w:val="26"/>
          <w:szCs w:val="26"/>
        </w:rPr>
        <w:t>manufactured according to the basic standard specified in the tender drawings</w:t>
      </w:r>
      <w:r w:rsidR="001C69EB" w:rsidRPr="00CA34F1">
        <w:rPr>
          <w:sz w:val="26"/>
          <w:szCs w:val="26"/>
        </w:rPr>
        <w:t xml:space="preserve"> in Bid Documents</w:t>
      </w:r>
      <w:r w:rsidRPr="00CA34F1">
        <w:rPr>
          <w:sz w:val="26"/>
          <w:szCs w:val="26"/>
        </w:rPr>
        <w:t>, the contractor shall be fully responsible without incurring any additional costs;</w:t>
      </w:r>
    </w:p>
    <w:p w14:paraId="228BF70A" w14:textId="354F9D2D" w:rsidR="006D74BE" w:rsidRPr="00CA34F1" w:rsidRDefault="00607238">
      <w:pPr>
        <w:widowControl w:val="0"/>
        <w:numPr>
          <w:ilvl w:val="1"/>
          <w:numId w:val="5"/>
        </w:numPr>
        <w:spacing w:line="360" w:lineRule="exact"/>
        <w:ind w:left="709"/>
        <w:jc w:val="both"/>
        <w:rPr>
          <w:sz w:val="26"/>
          <w:szCs w:val="26"/>
        </w:rPr>
      </w:pPr>
      <w:r w:rsidRPr="00CA34F1">
        <w:rPr>
          <w:sz w:val="26"/>
          <w:szCs w:val="26"/>
        </w:rPr>
        <w:t xml:space="preserve">ii) If the quantity of </w:t>
      </w:r>
      <w:r w:rsidR="00EC3C0A" w:rsidRPr="00CA34F1">
        <w:rPr>
          <w:sz w:val="26"/>
          <w:szCs w:val="26"/>
        </w:rPr>
        <w:t>tower</w:t>
      </w:r>
      <w:r w:rsidRPr="00CA34F1">
        <w:rPr>
          <w:sz w:val="26"/>
          <w:szCs w:val="26"/>
        </w:rPr>
        <w:t xml:space="preserve">s is reduced compared to the quantity of </w:t>
      </w:r>
      <w:r w:rsidR="00EC3C0A" w:rsidRPr="00CA34F1">
        <w:rPr>
          <w:sz w:val="26"/>
          <w:szCs w:val="26"/>
        </w:rPr>
        <w:t xml:space="preserve">towers </w:t>
      </w:r>
      <w:r w:rsidRPr="00CA34F1">
        <w:rPr>
          <w:sz w:val="26"/>
          <w:szCs w:val="26"/>
        </w:rPr>
        <w:t xml:space="preserve">produced </w:t>
      </w:r>
      <w:r w:rsidRPr="00CA34F1">
        <w:rPr>
          <w:sz w:val="26"/>
          <w:szCs w:val="26"/>
        </w:rPr>
        <w:lastRenderedPageBreak/>
        <w:t>according to the basic standard specified in the tender drawings</w:t>
      </w:r>
      <w:r w:rsidR="001C69EB" w:rsidRPr="00CA34F1">
        <w:rPr>
          <w:sz w:val="26"/>
          <w:szCs w:val="26"/>
        </w:rPr>
        <w:t xml:space="preserve"> in Bid Documents</w:t>
      </w:r>
      <w:r w:rsidRPr="00CA34F1">
        <w:rPr>
          <w:sz w:val="26"/>
          <w:szCs w:val="26"/>
        </w:rPr>
        <w:t>, but still meets the technical requirements equivalent to the basic standard in the tender drawings</w:t>
      </w:r>
      <w:r w:rsidR="00AE79BC" w:rsidRPr="00CA34F1">
        <w:rPr>
          <w:sz w:val="26"/>
          <w:szCs w:val="26"/>
        </w:rPr>
        <w:t xml:space="preserve"> in Bid Documents</w:t>
      </w:r>
      <w:r w:rsidRPr="00CA34F1">
        <w:rPr>
          <w:sz w:val="26"/>
          <w:szCs w:val="26"/>
        </w:rPr>
        <w:t>, the contractor shall be liable for a corresponding reduction in quantity and value.</w:t>
      </w:r>
    </w:p>
    <w:p w14:paraId="04037992" w14:textId="441F6523" w:rsidR="009954CD" w:rsidRPr="00CA34F1" w:rsidRDefault="00DB2A0A">
      <w:pPr>
        <w:widowControl w:val="0"/>
        <w:numPr>
          <w:ilvl w:val="1"/>
          <w:numId w:val="5"/>
        </w:numPr>
        <w:spacing w:line="360" w:lineRule="exact"/>
        <w:ind w:left="709"/>
        <w:jc w:val="both"/>
        <w:rPr>
          <w:sz w:val="26"/>
          <w:szCs w:val="26"/>
        </w:rPr>
      </w:pPr>
      <w:r w:rsidRPr="00CA34F1">
        <w:rPr>
          <w:sz w:val="26"/>
          <w:szCs w:val="26"/>
        </w:rPr>
        <w:t xml:space="preserve">iii) For changes in geometric dimensions, symbols, structural conditions, connections, etc., compared to the </w:t>
      </w:r>
      <w:r w:rsidR="007E3D04" w:rsidRPr="00CA34F1">
        <w:rPr>
          <w:sz w:val="26"/>
          <w:szCs w:val="26"/>
        </w:rPr>
        <w:t>C</w:t>
      </w:r>
      <w:r w:rsidRPr="00CA34F1">
        <w:rPr>
          <w:sz w:val="26"/>
          <w:szCs w:val="26"/>
        </w:rPr>
        <w:t xml:space="preserve">onstruction </w:t>
      </w:r>
      <w:r w:rsidR="007E3D04" w:rsidRPr="00CA34F1">
        <w:rPr>
          <w:sz w:val="26"/>
          <w:szCs w:val="26"/>
        </w:rPr>
        <w:t>D</w:t>
      </w:r>
      <w:r w:rsidRPr="00CA34F1">
        <w:rPr>
          <w:sz w:val="26"/>
          <w:szCs w:val="26"/>
        </w:rPr>
        <w:t xml:space="preserve">rawings </w:t>
      </w:r>
      <w:r w:rsidR="00C817B5" w:rsidRPr="00CA34F1">
        <w:rPr>
          <w:sz w:val="26"/>
          <w:szCs w:val="26"/>
        </w:rPr>
        <w:t xml:space="preserve">in accordance with equivalent standards </w:t>
      </w:r>
      <w:r w:rsidRPr="00CA34F1">
        <w:rPr>
          <w:sz w:val="26"/>
          <w:szCs w:val="26"/>
        </w:rPr>
        <w:t xml:space="preserve">and materials proposed by the contractor in the </w:t>
      </w:r>
      <w:r w:rsidR="0056717C" w:rsidRPr="00CA34F1">
        <w:rPr>
          <w:sz w:val="26"/>
          <w:szCs w:val="26"/>
        </w:rPr>
        <w:t>Bid Submission</w:t>
      </w:r>
      <w:r w:rsidRPr="00CA34F1">
        <w:rPr>
          <w:sz w:val="26"/>
          <w:szCs w:val="26"/>
        </w:rPr>
        <w:t xml:space="preserve">, the contractor must prepare an appendix and detailed implementation drawings, proposing corrective measures and solutions for the Design Consultant and the </w:t>
      </w:r>
      <w:r w:rsidR="00E83DB9" w:rsidRPr="00CA34F1">
        <w:rPr>
          <w:sz w:val="26"/>
          <w:szCs w:val="26"/>
        </w:rPr>
        <w:t xml:space="preserve">Employer </w:t>
      </w:r>
      <w:r w:rsidRPr="00CA34F1">
        <w:rPr>
          <w:sz w:val="26"/>
          <w:szCs w:val="26"/>
        </w:rPr>
        <w:t>to review and approve.</w:t>
      </w:r>
    </w:p>
    <w:p w14:paraId="40A2E17B" w14:textId="6ABFA8C2" w:rsidR="00C62157" w:rsidRPr="00CA34F1" w:rsidRDefault="00CD75A6" w:rsidP="008730BD">
      <w:pPr>
        <w:pStyle w:val="Subtitle"/>
        <w:widowControl w:val="0"/>
        <w:spacing w:before="120" w:after="120" w:line="264" w:lineRule="auto"/>
        <w:jc w:val="both"/>
        <w:outlineLvl w:val="2"/>
        <w:rPr>
          <w:bCs/>
          <w:sz w:val="26"/>
          <w:szCs w:val="26"/>
          <w:lang w:val="vi-VN"/>
        </w:rPr>
      </w:pPr>
      <w:bookmarkStart w:id="9" w:name="_Toc145308103"/>
      <w:r w:rsidRPr="00CA34F1">
        <w:rPr>
          <w:bCs/>
          <w:sz w:val="26"/>
          <w:szCs w:val="26"/>
          <w:lang w:val="vi-VN"/>
        </w:rPr>
        <w:t>2.2.3. Physical characteristics of steel</w:t>
      </w:r>
      <w:bookmarkEnd w:id="9"/>
    </w:p>
    <w:p w14:paraId="43B10EAA" w14:textId="47731A59" w:rsidR="00C62157" w:rsidRPr="00CA34F1" w:rsidRDefault="00C62157">
      <w:pPr>
        <w:widowControl w:val="0"/>
        <w:numPr>
          <w:ilvl w:val="0"/>
          <w:numId w:val="5"/>
        </w:numPr>
        <w:tabs>
          <w:tab w:val="clear" w:pos="8640"/>
          <w:tab w:val="num" w:pos="360"/>
          <w:tab w:val="num" w:pos="3402"/>
        </w:tabs>
        <w:spacing w:line="360" w:lineRule="exact"/>
        <w:ind w:left="360"/>
        <w:jc w:val="both"/>
        <w:rPr>
          <w:sz w:val="26"/>
          <w:szCs w:val="26"/>
        </w:rPr>
      </w:pPr>
      <w:r w:rsidRPr="00CA34F1">
        <w:rPr>
          <w:sz w:val="26"/>
          <w:szCs w:val="26"/>
        </w:rPr>
        <w:t xml:space="preserve">Density </w:t>
      </w:r>
      <w:r w:rsidRPr="00CA34F1">
        <w:rPr>
          <w:sz w:val="26"/>
          <w:szCs w:val="26"/>
        </w:rPr>
        <w:sym w:font="Symbol" w:char="F072"/>
      </w:r>
      <w:r w:rsidRPr="00CA34F1">
        <w:rPr>
          <w:sz w:val="26"/>
          <w:szCs w:val="26"/>
        </w:rPr>
        <w:t xml:space="preserve">: </w:t>
      </w:r>
      <w:r w:rsidR="000512AA" w:rsidRPr="00CA34F1">
        <w:rPr>
          <w:sz w:val="26"/>
          <w:szCs w:val="26"/>
        </w:rPr>
        <w:tab/>
      </w:r>
      <w:r w:rsidR="00F232EA" w:rsidRPr="00CA34F1">
        <w:rPr>
          <w:sz w:val="26"/>
          <w:szCs w:val="26"/>
        </w:rPr>
        <w:tab/>
      </w:r>
      <w:r w:rsidR="00F232EA" w:rsidRPr="00CA34F1">
        <w:rPr>
          <w:sz w:val="26"/>
          <w:szCs w:val="26"/>
        </w:rPr>
        <w:tab/>
      </w:r>
      <w:r w:rsidR="00F232EA" w:rsidRPr="00CA34F1">
        <w:rPr>
          <w:sz w:val="26"/>
          <w:szCs w:val="26"/>
        </w:rPr>
        <w:tab/>
      </w:r>
      <w:r w:rsidR="00DD5817" w:rsidRPr="00CA34F1">
        <w:rPr>
          <w:sz w:val="26"/>
          <w:szCs w:val="26"/>
        </w:rPr>
        <w:t>7850 (kG/m</w:t>
      </w:r>
      <w:r w:rsidR="00DD5817" w:rsidRPr="00CA34F1">
        <w:rPr>
          <w:sz w:val="26"/>
          <w:szCs w:val="26"/>
          <w:vertAlign w:val="superscript"/>
        </w:rPr>
        <w:t>3</w:t>
      </w:r>
      <w:r w:rsidR="00DD5817" w:rsidRPr="00CA34F1">
        <w:rPr>
          <w:sz w:val="26"/>
          <w:szCs w:val="26"/>
        </w:rPr>
        <w:t>)</w:t>
      </w:r>
    </w:p>
    <w:p w14:paraId="7A8C6792" w14:textId="7E64D5CE" w:rsidR="00C62157" w:rsidRPr="00CA34F1" w:rsidRDefault="00C62157">
      <w:pPr>
        <w:widowControl w:val="0"/>
        <w:numPr>
          <w:ilvl w:val="0"/>
          <w:numId w:val="5"/>
        </w:numPr>
        <w:tabs>
          <w:tab w:val="clear" w:pos="8640"/>
          <w:tab w:val="num" w:pos="360"/>
          <w:tab w:val="num" w:pos="3402"/>
        </w:tabs>
        <w:spacing w:line="360" w:lineRule="exact"/>
        <w:ind w:left="360"/>
        <w:jc w:val="both"/>
        <w:rPr>
          <w:sz w:val="26"/>
          <w:szCs w:val="26"/>
        </w:rPr>
      </w:pPr>
      <w:r w:rsidRPr="00CA34F1">
        <w:rPr>
          <w:sz w:val="26"/>
          <w:szCs w:val="26"/>
        </w:rPr>
        <w:t xml:space="preserve">Coefficient of thermal expansion </w:t>
      </w:r>
      <w:r w:rsidRPr="00CA34F1">
        <w:rPr>
          <w:sz w:val="26"/>
          <w:szCs w:val="26"/>
        </w:rPr>
        <w:sym w:font="Symbol" w:char="F061"/>
      </w:r>
      <w:r w:rsidRPr="00CA34F1">
        <w:rPr>
          <w:sz w:val="26"/>
          <w:szCs w:val="26"/>
        </w:rPr>
        <w:t xml:space="preserve">: </w:t>
      </w:r>
      <w:r w:rsidR="00857B17" w:rsidRPr="00CA34F1">
        <w:rPr>
          <w:sz w:val="26"/>
          <w:szCs w:val="26"/>
        </w:rPr>
        <w:tab/>
      </w:r>
      <w:r w:rsidR="00DD5817" w:rsidRPr="00CA34F1">
        <w:rPr>
          <w:sz w:val="26"/>
          <w:szCs w:val="26"/>
        </w:rPr>
        <w:t>0,12x10</w:t>
      </w:r>
      <w:r w:rsidR="00DD5817" w:rsidRPr="00CA34F1">
        <w:rPr>
          <w:sz w:val="26"/>
          <w:szCs w:val="26"/>
          <w:vertAlign w:val="superscript"/>
        </w:rPr>
        <w:t>-</w:t>
      </w:r>
      <w:r w:rsidR="00EE1F67" w:rsidRPr="00CA34F1">
        <w:rPr>
          <w:sz w:val="26"/>
          <w:szCs w:val="26"/>
          <w:vertAlign w:val="superscript"/>
        </w:rPr>
        <w:t>4</w:t>
      </w:r>
      <w:r w:rsidR="00EE1F67" w:rsidRPr="00CA34F1">
        <w:rPr>
          <w:sz w:val="26"/>
          <w:szCs w:val="26"/>
        </w:rPr>
        <w:t xml:space="preserve"> (</w:t>
      </w:r>
      <w:r w:rsidR="00DD5817" w:rsidRPr="00CA34F1">
        <w:rPr>
          <w:sz w:val="26"/>
          <w:szCs w:val="26"/>
        </w:rPr>
        <w:sym w:font="Symbol" w:char="F0B0"/>
      </w:r>
      <w:r w:rsidR="00DD5817" w:rsidRPr="00CA34F1">
        <w:rPr>
          <w:sz w:val="26"/>
          <w:szCs w:val="26"/>
        </w:rPr>
        <w:t>C</w:t>
      </w:r>
      <w:r w:rsidR="00DD5817" w:rsidRPr="00CA34F1">
        <w:rPr>
          <w:sz w:val="26"/>
          <w:szCs w:val="26"/>
          <w:vertAlign w:val="superscript"/>
        </w:rPr>
        <w:t>-1</w:t>
      </w:r>
      <w:r w:rsidR="00DD5817" w:rsidRPr="00CA34F1">
        <w:rPr>
          <w:sz w:val="26"/>
          <w:szCs w:val="26"/>
        </w:rPr>
        <w:t>)</w:t>
      </w:r>
    </w:p>
    <w:p w14:paraId="776E47BE" w14:textId="6E8AE238" w:rsidR="00C62157" w:rsidRPr="00CA34F1" w:rsidRDefault="00C62157">
      <w:pPr>
        <w:widowControl w:val="0"/>
        <w:numPr>
          <w:ilvl w:val="0"/>
          <w:numId w:val="5"/>
        </w:numPr>
        <w:tabs>
          <w:tab w:val="clear" w:pos="8640"/>
          <w:tab w:val="num" w:pos="360"/>
          <w:tab w:val="num" w:pos="3402"/>
        </w:tabs>
        <w:spacing w:line="360" w:lineRule="exact"/>
        <w:ind w:left="360"/>
        <w:jc w:val="both"/>
        <w:rPr>
          <w:sz w:val="26"/>
          <w:szCs w:val="26"/>
          <w:lang w:val="pt-BR"/>
        </w:rPr>
      </w:pPr>
      <w:r w:rsidRPr="00CA34F1">
        <w:rPr>
          <w:sz w:val="26"/>
          <w:szCs w:val="26"/>
          <w:lang w:val="pt-BR"/>
        </w:rPr>
        <w:t xml:space="preserve">Elastic modulus E: </w:t>
      </w:r>
      <w:r w:rsidR="00857B17" w:rsidRPr="00CA34F1">
        <w:rPr>
          <w:sz w:val="26"/>
          <w:szCs w:val="26"/>
          <w:lang w:val="pt-BR"/>
        </w:rPr>
        <w:tab/>
      </w:r>
      <w:r w:rsidR="00F232EA" w:rsidRPr="00CA34F1">
        <w:rPr>
          <w:sz w:val="26"/>
          <w:szCs w:val="26"/>
          <w:lang w:val="pt-BR"/>
        </w:rPr>
        <w:tab/>
      </w:r>
      <w:r w:rsidR="00F232EA" w:rsidRPr="00CA34F1">
        <w:rPr>
          <w:sz w:val="26"/>
          <w:szCs w:val="26"/>
          <w:lang w:val="pt-BR"/>
        </w:rPr>
        <w:tab/>
      </w:r>
      <w:r w:rsidR="00F232EA" w:rsidRPr="00CA34F1">
        <w:rPr>
          <w:sz w:val="26"/>
          <w:szCs w:val="26"/>
          <w:lang w:val="pt-BR"/>
        </w:rPr>
        <w:tab/>
      </w:r>
      <w:r w:rsidR="00DD5817" w:rsidRPr="00CA34F1">
        <w:rPr>
          <w:sz w:val="26"/>
          <w:szCs w:val="26"/>
          <w:lang w:val="pt-BR"/>
        </w:rPr>
        <w:t>2,1x10</w:t>
      </w:r>
      <w:r w:rsidR="00DD5817" w:rsidRPr="00CA34F1">
        <w:rPr>
          <w:sz w:val="26"/>
          <w:szCs w:val="26"/>
          <w:vertAlign w:val="superscript"/>
          <w:lang w:val="pt-BR"/>
        </w:rPr>
        <w:t>6</w:t>
      </w:r>
      <w:r w:rsidR="00DD5817" w:rsidRPr="00CA34F1">
        <w:rPr>
          <w:sz w:val="26"/>
          <w:szCs w:val="26"/>
          <w:lang w:val="pt-BR"/>
        </w:rPr>
        <w:t xml:space="preserve"> (kG/cm</w:t>
      </w:r>
      <w:r w:rsidR="00DD5817" w:rsidRPr="00CA34F1">
        <w:rPr>
          <w:sz w:val="26"/>
          <w:szCs w:val="26"/>
          <w:vertAlign w:val="superscript"/>
          <w:lang w:val="pt-BR"/>
        </w:rPr>
        <w:t>2</w:t>
      </w:r>
      <w:r w:rsidR="00DD5817" w:rsidRPr="00CA34F1">
        <w:rPr>
          <w:sz w:val="26"/>
          <w:szCs w:val="26"/>
          <w:lang w:val="pt-BR"/>
        </w:rPr>
        <w:t>)</w:t>
      </w:r>
    </w:p>
    <w:p w14:paraId="5CC34007" w14:textId="38994D92" w:rsidR="00C62157" w:rsidRPr="00CA34F1" w:rsidRDefault="00C62157">
      <w:pPr>
        <w:widowControl w:val="0"/>
        <w:numPr>
          <w:ilvl w:val="0"/>
          <w:numId w:val="5"/>
        </w:numPr>
        <w:tabs>
          <w:tab w:val="clear" w:pos="8640"/>
          <w:tab w:val="num" w:pos="360"/>
          <w:tab w:val="num" w:pos="3402"/>
        </w:tabs>
        <w:spacing w:line="360" w:lineRule="exact"/>
        <w:ind w:left="360"/>
        <w:jc w:val="both"/>
        <w:rPr>
          <w:sz w:val="26"/>
          <w:szCs w:val="26"/>
        </w:rPr>
      </w:pPr>
      <w:r w:rsidRPr="00CA34F1">
        <w:rPr>
          <w:sz w:val="26"/>
          <w:szCs w:val="26"/>
        </w:rPr>
        <w:t xml:space="preserve">Shear modulus G: </w:t>
      </w:r>
      <w:r w:rsidR="00857B17" w:rsidRPr="00CA34F1">
        <w:rPr>
          <w:sz w:val="26"/>
          <w:szCs w:val="26"/>
        </w:rPr>
        <w:tab/>
      </w:r>
      <w:r w:rsidR="00F232EA" w:rsidRPr="00CA34F1">
        <w:rPr>
          <w:sz w:val="26"/>
          <w:szCs w:val="26"/>
        </w:rPr>
        <w:tab/>
      </w:r>
      <w:r w:rsidR="00F232EA" w:rsidRPr="00CA34F1">
        <w:rPr>
          <w:sz w:val="26"/>
          <w:szCs w:val="26"/>
        </w:rPr>
        <w:tab/>
      </w:r>
      <w:r w:rsidR="00F232EA" w:rsidRPr="00CA34F1">
        <w:rPr>
          <w:sz w:val="26"/>
          <w:szCs w:val="26"/>
        </w:rPr>
        <w:tab/>
      </w:r>
      <w:r w:rsidR="00DD5817" w:rsidRPr="00CA34F1">
        <w:rPr>
          <w:sz w:val="26"/>
          <w:szCs w:val="26"/>
        </w:rPr>
        <w:t>0,81x10</w:t>
      </w:r>
      <w:r w:rsidR="00DD5817" w:rsidRPr="00CA34F1">
        <w:rPr>
          <w:sz w:val="26"/>
          <w:szCs w:val="26"/>
          <w:vertAlign w:val="superscript"/>
        </w:rPr>
        <w:t>6</w:t>
      </w:r>
      <w:r w:rsidR="00DD5817" w:rsidRPr="00CA34F1">
        <w:rPr>
          <w:sz w:val="26"/>
          <w:szCs w:val="26"/>
        </w:rPr>
        <w:t xml:space="preserve"> (kG/cm</w:t>
      </w:r>
      <w:r w:rsidR="00DD5817" w:rsidRPr="00CA34F1">
        <w:rPr>
          <w:sz w:val="26"/>
          <w:szCs w:val="26"/>
          <w:vertAlign w:val="superscript"/>
        </w:rPr>
        <w:t>2</w:t>
      </w:r>
      <w:r w:rsidR="00DD5817" w:rsidRPr="00CA34F1">
        <w:rPr>
          <w:sz w:val="26"/>
          <w:szCs w:val="26"/>
        </w:rPr>
        <w:t>)</w:t>
      </w:r>
    </w:p>
    <w:p w14:paraId="497C3E0F" w14:textId="71FDC021" w:rsidR="00C62157" w:rsidRPr="00CA34F1" w:rsidRDefault="00C62157">
      <w:pPr>
        <w:widowControl w:val="0"/>
        <w:numPr>
          <w:ilvl w:val="0"/>
          <w:numId w:val="5"/>
        </w:numPr>
        <w:tabs>
          <w:tab w:val="clear" w:pos="8640"/>
          <w:tab w:val="num" w:pos="360"/>
          <w:tab w:val="num" w:pos="3402"/>
        </w:tabs>
        <w:spacing w:line="360" w:lineRule="exact"/>
        <w:ind w:left="360"/>
        <w:jc w:val="both"/>
        <w:rPr>
          <w:sz w:val="26"/>
          <w:szCs w:val="26"/>
        </w:rPr>
      </w:pPr>
      <w:r w:rsidRPr="00CA34F1">
        <w:rPr>
          <w:sz w:val="26"/>
          <w:szCs w:val="26"/>
        </w:rPr>
        <w:t xml:space="preserve">Lateral expansion coefficient: </w:t>
      </w:r>
      <w:r w:rsidR="000138C3" w:rsidRPr="00CA34F1">
        <w:rPr>
          <w:sz w:val="26"/>
          <w:szCs w:val="26"/>
        </w:rPr>
        <w:tab/>
      </w:r>
      <w:r w:rsidR="00F232EA" w:rsidRPr="00CA34F1">
        <w:rPr>
          <w:sz w:val="26"/>
          <w:szCs w:val="26"/>
        </w:rPr>
        <w:tab/>
      </w:r>
      <w:r w:rsidRPr="00CA34F1">
        <w:rPr>
          <w:sz w:val="26"/>
          <w:szCs w:val="26"/>
        </w:rPr>
        <w:t>0</w:t>
      </w:r>
      <w:r w:rsidR="00884CC3" w:rsidRPr="00CA34F1">
        <w:rPr>
          <w:sz w:val="26"/>
          <w:szCs w:val="26"/>
        </w:rPr>
        <w:t>,</w:t>
      </w:r>
      <w:r w:rsidRPr="00CA34F1">
        <w:rPr>
          <w:sz w:val="26"/>
          <w:szCs w:val="26"/>
        </w:rPr>
        <w:t>3</w:t>
      </w:r>
    </w:p>
    <w:p w14:paraId="3E65A668" w14:textId="624637E8" w:rsidR="00C62157" w:rsidRPr="00CA34F1" w:rsidRDefault="00CD75A6" w:rsidP="008730BD">
      <w:pPr>
        <w:pStyle w:val="Subtitle"/>
        <w:widowControl w:val="0"/>
        <w:spacing w:before="120" w:after="120" w:line="264" w:lineRule="auto"/>
        <w:jc w:val="both"/>
        <w:outlineLvl w:val="2"/>
        <w:rPr>
          <w:bCs/>
          <w:sz w:val="26"/>
          <w:szCs w:val="26"/>
          <w:lang w:val="en-US"/>
        </w:rPr>
      </w:pPr>
      <w:bookmarkStart w:id="10" w:name="_Toc145308104"/>
      <w:r w:rsidRPr="00CA34F1">
        <w:rPr>
          <w:bCs/>
          <w:sz w:val="26"/>
          <w:szCs w:val="26"/>
          <w:lang w:val="vi-VN"/>
        </w:rPr>
        <w:t>2.2.4. Mechanical properties of steel</w:t>
      </w:r>
      <w:bookmarkEnd w:id="10"/>
    </w:p>
    <w:p w14:paraId="00C5345F" w14:textId="1809708B" w:rsidR="001731A5" w:rsidRPr="00CA34F1" w:rsidRDefault="001731A5">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materials used to manufacture utility poles are specified in the </w:t>
      </w:r>
      <w:r w:rsidR="0000500C" w:rsidRPr="00CA34F1">
        <w:rPr>
          <w:sz w:val="26"/>
          <w:szCs w:val="26"/>
        </w:rPr>
        <w:t xml:space="preserve">towers </w:t>
      </w:r>
      <w:r w:rsidRPr="00CA34F1">
        <w:rPr>
          <w:sz w:val="26"/>
          <w:szCs w:val="26"/>
        </w:rPr>
        <w:t xml:space="preserve">manufacturing </w:t>
      </w:r>
      <w:r w:rsidR="0000500C" w:rsidRPr="00CA34F1">
        <w:rPr>
          <w:sz w:val="26"/>
          <w:szCs w:val="26"/>
        </w:rPr>
        <w:t>d</w:t>
      </w:r>
      <w:r w:rsidRPr="00CA34F1">
        <w:rPr>
          <w:sz w:val="26"/>
          <w:szCs w:val="26"/>
        </w:rPr>
        <w:t xml:space="preserve">esign drawings. The strength of the steel used to manufacture the </w:t>
      </w:r>
      <w:r w:rsidR="00991654" w:rsidRPr="00CA34F1">
        <w:rPr>
          <w:sz w:val="26"/>
          <w:szCs w:val="26"/>
        </w:rPr>
        <w:t xml:space="preserve">towers </w:t>
      </w:r>
      <w:r w:rsidRPr="00CA34F1">
        <w:rPr>
          <w:sz w:val="26"/>
          <w:szCs w:val="26"/>
        </w:rPr>
        <w:t>is as follows:</w:t>
      </w:r>
    </w:p>
    <w:p w14:paraId="2876DF27" w14:textId="14FAE40E" w:rsidR="001731A5" w:rsidRPr="00CA34F1" w:rsidRDefault="001F7E46">
      <w:pPr>
        <w:widowControl w:val="0"/>
        <w:numPr>
          <w:ilvl w:val="0"/>
          <w:numId w:val="8"/>
        </w:numPr>
        <w:tabs>
          <w:tab w:val="clear" w:pos="360"/>
          <w:tab w:val="num" w:pos="700"/>
        </w:tabs>
        <w:spacing w:before="60" w:line="360" w:lineRule="exact"/>
        <w:ind w:left="700"/>
        <w:jc w:val="both"/>
        <w:rPr>
          <w:sz w:val="26"/>
          <w:szCs w:val="26"/>
        </w:rPr>
      </w:pPr>
      <w:r w:rsidRPr="00CA34F1">
        <w:rPr>
          <w:sz w:val="26"/>
          <w:szCs w:val="26"/>
        </w:rPr>
        <w:t xml:space="preserve">Equal-leg </w:t>
      </w:r>
      <w:r w:rsidR="00353B6F" w:rsidRPr="00CA34F1">
        <w:rPr>
          <w:sz w:val="26"/>
          <w:szCs w:val="26"/>
        </w:rPr>
        <w:t xml:space="preserve">angle </w:t>
      </w:r>
      <w:r w:rsidR="001731A5" w:rsidRPr="00CA34F1">
        <w:rPr>
          <w:sz w:val="26"/>
          <w:szCs w:val="26"/>
        </w:rPr>
        <w:t xml:space="preserve">with flange width </w:t>
      </w:r>
      <w:r w:rsidR="00FA30B8" w:rsidRPr="00CA34F1">
        <w:t xml:space="preserve">&lt; </w:t>
      </w:r>
      <w:r w:rsidR="001731A5" w:rsidRPr="00CA34F1">
        <w:rPr>
          <w:sz w:val="26"/>
          <w:szCs w:val="26"/>
        </w:rPr>
        <w:t>100mm uses common steel with the following yield strength and tensile strength:</w:t>
      </w:r>
    </w:p>
    <w:p w14:paraId="735BAF50" w14:textId="1FAB52F8" w:rsidR="001731A5" w:rsidRPr="00CA34F1" w:rsidRDefault="001731A5">
      <w:pPr>
        <w:numPr>
          <w:ilvl w:val="0"/>
          <w:numId w:val="2"/>
        </w:numPr>
        <w:tabs>
          <w:tab w:val="clear" w:pos="3081"/>
        </w:tabs>
        <w:spacing w:line="360" w:lineRule="exact"/>
        <w:ind w:left="1134" w:hanging="425"/>
        <w:jc w:val="both"/>
        <w:rPr>
          <w:sz w:val="26"/>
          <w:szCs w:val="26"/>
        </w:rPr>
      </w:pPr>
      <w:r w:rsidRPr="00CA34F1">
        <w:rPr>
          <w:sz w:val="26"/>
          <w:szCs w:val="26"/>
        </w:rPr>
        <w:t>Steel grade SS400 according to JIS G3101; CT38 according to TCVN 1765-75 or equivalent in terms of mechanical properties, chemical composition, and elongation.</w:t>
      </w:r>
    </w:p>
    <w:p w14:paraId="1EA1379B" w14:textId="0F89F19B" w:rsidR="00CD1C0A" w:rsidRPr="00CA34F1" w:rsidRDefault="001731A5">
      <w:pPr>
        <w:numPr>
          <w:ilvl w:val="0"/>
          <w:numId w:val="2"/>
        </w:numPr>
        <w:tabs>
          <w:tab w:val="clear" w:pos="3081"/>
        </w:tabs>
        <w:spacing w:line="360" w:lineRule="exact"/>
        <w:ind w:left="1134" w:hanging="425"/>
        <w:jc w:val="both"/>
        <w:rPr>
          <w:sz w:val="26"/>
          <w:szCs w:val="26"/>
        </w:rPr>
      </w:pPr>
      <w:r w:rsidRPr="00CA34F1">
        <w:rPr>
          <w:sz w:val="26"/>
          <w:szCs w:val="26"/>
        </w:rPr>
        <w:t>Standard strength according to yield limit f</w:t>
      </w:r>
      <w:r w:rsidRPr="00CA34F1">
        <w:rPr>
          <w:sz w:val="26"/>
          <w:szCs w:val="26"/>
          <w:vertAlign w:val="subscript"/>
        </w:rPr>
        <w:t>y</w:t>
      </w:r>
      <w:r w:rsidRPr="00CA34F1">
        <w:rPr>
          <w:sz w:val="26"/>
          <w:szCs w:val="26"/>
        </w:rPr>
        <w:t>: 245 N/ mm²</w:t>
      </w:r>
      <w:r w:rsidRPr="00CA34F1">
        <w:rPr>
          <w:sz w:val="26"/>
          <w:szCs w:val="26"/>
          <w:vertAlign w:val="superscript"/>
        </w:rPr>
        <w:t xml:space="preserve"> </w:t>
      </w:r>
      <w:r w:rsidR="00CD1C0A" w:rsidRPr="00CA34F1">
        <w:rPr>
          <w:sz w:val="26"/>
          <w:szCs w:val="26"/>
          <w:lang w:val="vi"/>
        </w:rPr>
        <w:t>with</w:t>
      </w:r>
      <w:r w:rsidR="008226C0" w:rsidRPr="00CA34F1">
        <w:rPr>
          <w:sz w:val="26"/>
          <w:szCs w:val="26"/>
          <w:lang w:val="en-US"/>
        </w:rPr>
        <w:t xml:space="preserve"> </w:t>
      </w:r>
      <w:r w:rsidR="00CD1C0A" w:rsidRPr="00CA34F1">
        <w:rPr>
          <w:sz w:val="26"/>
          <w:szCs w:val="26"/>
        </w:rPr>
        <w:sym w:font="Symbol" w:char="F064"/>
      </w:r>
      <w:r w:rsidR="00CD1C0A" w:rsidRPr="00CA34F1">
        <w:rPr>
          <w:sz w:val="26"/>
          <w:szCs w:val="26"/>
        </w:rPr>
        <w:t xml:space="preserve"> </w:t>
      </w:r>
      <w:r w:rsidR="00CD1C0A" w:rsidRPr="00CA34F1">
        <w:rPr>
          <w:sz w:val="26"/>
          <w:szCs w:val="26"/>
        </w:rPr>
        <w:sym w:font="Symbol" w:char="F0A3"/>
      </w:r>
      <w:r w:rsidR="00CD1C0A" w:rsidRPr="00CA34F1">
        <w:rPr>
          <w:sz w:val="26"/>
          <w:szCs w:val="26"/>
        </w:rPr>
        <w:t>16 mm; 235 N/mm² with</w:t>
      </w:r>
      <w:r w:rsidR="00CD1C0A" w:rsidRPr="00CA34F1">
        <w:rPr>
          <w:sz w:val="26"/>
          <w:szCs w:val="26"/>
          <w:vertAlign w:val="superscript"/>
        </w:rPr>
        <w:t xml:space="preserve"> </w:t>
      </w:r>
      <w:r w:rsidR="00CD1C0A" w:rsidRPr="00CA34F1">
        <w:rPr>
          <w:sz w:val="26"/>
          <w:szCs w:val="26"/>
          <w:lang w:val="vi"/>
        </w:rPr>
        <w:t xml:space="preserve">16 </w:t>
      </w:r>
      <w:r w:rsidR="00CD1C0A" w:rsidRPr="00CA34F1">
        <w:rPr>
          <w:sz w:val="26"/>
          <w:szCs w:val="26"/>
        </w:rPr>
        <w:t>mm &lt;</w:t>
      </w:r>
      <w:r w:rsidR="00CD1C0A" w:rsidRPr="00CA34F1">
        <w:rPr>
          <w:sz w:val="26"/>
          <w:szCs w:val="26"/>
        </w:rPr>
        <w:sym w:font="Symbol" w:char="F064"/>
      </w:r>
      <w:r w:rsidR="00CD1C0A" w:rsidRPr="00CA34F1">
        <w:rPr>
          <w:sz w:val="26"/>
          <w:szCs w:val="26"/>
        </w:rPr>
        <w:t xml:space="preserve"> </w:t>
      </w:r>
      <w:r w:rsidR="00CD1C0A" w:rsidRPr="00CA34F1">
        <w:rPr>
          <w:sz w:val="26"/>
          <w:szCs w:val="26"/>
        </w:rPr>
        <w:sym w:font="Symbol" w:char="F0A3"/>
      </w:r>
      <w:r w:rsidR="00CD1C0A" w:rsidRPr="00CA34F1">
        <w:rPr>
          <w:sz w:val="26"/>
          <w:szCs w:val="26"/>
        </w:rPr>
        <w:t>40 mm</w:t>
      </w:r>
    </w:p>
    <w:p w14:paraId="78C7F1F0" w14:textId="6AB9DF24" w:rsidR="001731A5" w:rsidRPr="00CA34F1" w:rsidRDefault="001731A5">
      <w:pPr>
        <w:numPr>
          <w:ilvl w:val="0"/>
          <w:numId w:val="2"/>
        </w:numPr>
        <w:tabs>
          <w:tab w:val="clear" w:pos="3081"/>
        </w:tabs>
        <w:spacing w:line="360" w:lineRule="exact"/>
        <w:ind w:left="1134" w:hanging="425"/>
        <w:jc w:val="both"/>
        <w:rPr>
          <w:sz w:val="26"/>
          <w:szCs w:val="26"/>
        </w:rPr>
      </w:pPr>
      <w:r w:rsidRPr="00CA34F1">
        <w:rPr>
          <w:sz w:val="26"/>
          <w:szCs w:val="26"/>
        </w:rPr>
        <w:t>Standard strength according to tensile strength limit f</w:t>
      </w:r>
      <w:r w:rsidRPr="00CA34F1">
        <w:rPr>
          <w:sz w:val="26"/>
          <w:szCs w:val="26"/>
          <w:vertAlign w:val="subscript"/>
        </w:rPr>
        <w:t>u</w:t>
      </w:r>
      <w:r w:rsidRPr="00CA34F1">
        <w:rPr>
          <w:sz w:val="26"/>
          <w:szCs w:val="26"/>
        </w:rPr>
        <w:t xml:space="preserve">: </w:t>
      </w:r>
      <w:r w:rsidRPr="00CA34F1">
        <w:rPr>
          <w:sz w:val="26"/>
          <w:szCs w:val="26"/>
          <w:lang w:eastAsia="ar-SA"/>
        </w:rPr>
        <w:t>400 N/mm</w:t>
      </w:r>
      <w:r w:rsidRPr="00CA34F1">
        <w:rPr>
          <w:sz w:val="26"/>
          <w:szCs w:val="26"/>
          <w:vertAlign w:val="superscript"/>
          <w:lang w:eastAsia="ar-SA"/>
        </w:rPr>
        <w:t>2</w:t>
      </w:r>
      <w:r w:rsidRPr="00CA34F1">
        <w:rPr>
          <w:sz w:val="26"/>
          <w:szCs w:val="26"/>
          <w:lang w:eastAsia="ar-SA"/>
        </w:rPr>
        <w:t>.</w:t>
      </w:r>
    </w:p>
    <w:p w14:paraId="29997362" w14:textId="00034D30" w:rsidR="001731A5" w:rsidRPr="00CA34F1" w:rsidRDefault="00456EB5">
      <w:pPr>
        <w:widowControl w:val="0"/>
        <w:numPr>
          <w:ilvl w:val="0"/>
          <w:numId w:val="8"/>
        </w:numPr>
        <w:tabs>
          <w:tab w:val="clear" w:pos="360"/>
          <w:tab w:val="num" w:pos="700"/>
        </w:tabs>
        <w:spacing w:before="60" w:line="360" w:lineRule="exact"/>
        <w:ind w:left="700"/>
        <w:jc w:val="both"/>
        <w:rPr>
          <w:sz w:val="26"/>
          <w:szCs w:val="26"/>
        </w:rPr>
      </w:pPr>
      <w:r w:rsidRPr="00CA34F1">
        <w:rPr>
          <w:sz w:val="26"/>
          <w:szCs w:val="26"/>
        </w:rPr>
        <w:t xml:space="preserve">Equal-leg angle with </w:t>
      </w:r>
      <w:r w:rsidR="001731A5" w:rsidRPr="00CA34F1">
        <w:rPr>
          <w:sz w:val="26"/>
          <w:szCs w:val="26"/>
        </w:rPr>
        <w:t xml:space="preserve">flange width of </w:t>
      </w:r>
      <w:r w:rsidR="00FA30B8" w:rsidRPr="00CA34F1">
        <w:rPr>
          <w:szCs w:val="26"/>
        </w:rPr>
        <w:sym w:font="Symbol" w:char="F0B3"/>
      </w:r>
      <w:r w:rsidR="001731A5" w:rsidRPr="00CA34F1">
        <w:rPr>
          <w:sz w:val="26"/>
          <w:szCs w:val="26"/>
        </w:rPr>
        <w:t>100mm uses high-grade steel with the following yield strength and tensile strength:</w:t>
      </w:r>
    </w:p>
    <w:p w14:paraId="7EEC3F5A" w14:textId="54B30157" w:rsidR="001731A5" w:rsidRPr="00CA34F1" w:rsidRDefault="001731A5">
      <w:pPr>
        <w:numPr>
          <w:ilvl w:val="0"/>
          <w:numId w:val="2"/>
        </w:numPr>
        <w:tabs>
          <w:tab w:val="clear" w:pos="3081"/>
        </w:tabs>
        <w:spacing w:line="360" w:lineRule="exact"/>
        <w:ind w:left="1134" w:hanging="425"/>
        <w:jc w:val="both"/>
        <w:rPr>
          <w:sz w:val="26"/>
          <w:szCs w:val="26"/>
        </w:rPr>
      </w:pPr>
      <w:r w:rsidRPr="00CA34F1">
        <w:rPr>
          <w:sz w:val="26"/>
          <w:szCs w:val="26"/>
        </w:rPr>
        <w:t>SS540 steel grade according to JIS G3101 standard or equivalent in terms of mechanical properties, chemical composition, and elongation.</w:t>
      </w:r>
    </w:p>
    <w:p w14:paraId="48476E35" w14:textId="79EDEF65" w:rsidR="001731A5" w:rsidRPr="00CA34F1" w:rsidRDefault="001731A5">
      <w:pPr>
        <w:numPr>
          <w:ilvl w:val="0"/>
          <w:numId w:val="2"/>
        </w:numPr>
        <w:tabs>
          <w:tab w:val="clear" w:pos="3081"/>
        </w:tabs>
        <w:spacing w:line="360" w:lineRule="exact"/>
        <w:ind w:left="1134" w:hanging="425"/>
        <w:jc w:val="both"/>
        <w:rPr>
          <w:sz w:val="26"/>
          <w:szCs w:val="26"/>
        </w:rPr>
      </w:pPr>
      <w:r w:rsidRPr="00CA34F1">
        <w:rPr>
          <w:sz w:val="26"/>
          <w:szCs w:val="26"/>
        </w:rPr>
        <w:t>Standard strength according to yield limit f</w:t>
      </w:r>
      <w:r w:rsidRPr="00CA34F1">
        <w:rPr>
          <w:sz w:val="26"/>
          <w:szCs w:val="26"/>
          <w:vertAlign w:val="subscript"/>
        </w:rPr>
        <w:t>y</w:t>
      </w:r>
      <w:r w:rsidRPr="00CA34F1">
        <w:rPr>
          <w:sz w:val="26"/>
          <w:szCs w:val="26"/>
        </w:rPr>
        <w:t>: 400 N/mm</w:t>
      </w:r>
      <w:r w:rsidRPr="00CA34F1">
        <w:rPr>
          <w:sz w:val="26"/>
          <w:szCs w:val="26"/>
          <w:vertAlign w:val="superscript"/>
        </w:rPr>
        <w:t xml:space="preserve">2 </w:t>
      </w:r>
      <w:r w:rsidRPr="00CA34F1">
        <w:rPr>
          <w:sz w:val="26"/>
          <w:szCs w:val="26"/>
        </w:rPr>
        <w:t xml:space="preserve">(δ </w:t>
      </w:r>
      <w:r w:rsidRPr="00CA34F1">
        <w:rPr>
          <w:sz w:val="26"/>
          <w:szCs w:val="26"/>
        </w:rPr>
        <w:sym w:font="Symbol" w:char="F0A3"/>
      </w:r>
      <w:r w:rsidRPr="00CA34F1">
        <w:rPr>
          <w:sz w:val="26"/>
          <w:szCs w:val="26"/>
        </w:rPr>
        <w:t>16mm)</w:t>
      </w:r>
    </w:p>
    <w:p w14:paraId="775BD3AC" w14:textId="1B146EDE" w:rsidR="001731A5" w:rsidRPr="00CA34F1" w:rsidRDefault="001731A5">
      <w:pPr>
        <w:numPr>
          <w:ilvl w:val="0"/>
          <w:numId w:val="2"/>
        </w:numPr>
        <w:tabs>
          <w:tab w:val="clear" w:pos="3081"/>
        </w:tabs>
        <w:spacing w:line="360" w:lineRule="exact"/>
        <w:ind w:left="1134" w:hanging="425"/>
        <w:jc w:val="both"/>
        <w:rPr>
          <w:sz w:val="26"/>
          <w:szCs w:val="26"/>
        </w:rPr>
      </w:pPr>
      <w:r w:rsidRPr="00CA34F1">
        <w:rPr>
          <w:sz w:val="26"/>
          <w:szCs w:val="26"/>
        </w:rPr>
        <w:t>Standard strength according to yield limit f</w:t>
      </w:r>
      <w:r w:rsidRPr="00CA34F1">
        <w:rPr>
          <w:sz w:val="26"/>
          <w:szCs w:val="26"/>
          <w:vertAlign w:val="subscript"/>
        </w:rPr>
        <w:t>y</w:t>
      </w:r>
      <w:r w:rsidRPr="00CA34F1">
        <w:rPr>
          <w:sz w:val="26"/>
          <w:szCs w:val="26"/>
        </w:rPr>
        <w:t>: 390 N/mm</w:t>
      </w:r>
      <w:r w:rsidRPr="00CA34F1">
        <w:rPr>
          <w:sz w:val="26"/>
          <w:szCs w:val="26"/>
          <w:vertAlign w:val="superscript"/>
        </w:rPr>
        <w:t xml:space="preserve">2 </w:t>
      </w:r>
      <w:r w:rsidRPr="00CA34F1">
        <w:rPr>
          <w:sz w:val="26"/>
          <w:szCs w:val="26"/>
        </w:rPr>
        <w:t xml:space="preserve">(16 &lt; δ </w:t>
      </w:r>
      <w:r w:rsidRPr="00CA34F1">
        <w:rPr>
          <w:sz w:val="26"/>
          <w:szCs w:val="26"/>
        </w:rPr>
        <w:sym w:font="Symbol" w:char="F0A3"/>
      </w:r>
      <w:r w:rsidRPr="00CA34F1">
        <w:rPr>
          <w:sz w:val="26"/>
          <w:szCs w:val="26"/>
        </w:rPr>
        <w:t>40mm)</w:t>
      </w:r>
    </w:p>
    <w:p w14:paraId="18D46752" w14:textId="4DD2625D" w:rsidR="001731A5" w:rsidRPr="00CA34F1" w:rsidRDefault="001731A5">
      <w:pPr>
        <w:numPr>
          <w:ilvl w:val="0"/>
          <w:numId w:val="2"/>
        </w:numPr>
        <w:tabs>
          <w:tab w:val="clear" w:pos="3081"/>
        </w:tabs>
        <w:spacing w:line="360" w:lineRule="exact"/>
        <w:ind w:left="1134" w:hanging="425"/>
        <w:jc w:val="both"/>
        <w:rPr>
          <w:sz w:val="26"/>
          <w:szCs w:val="26"/>
        </w:rPr>
      </w:pPr>
      <w:r w:rsidRPr="00CA34F1">
        <w:rPr>
          <w:sz w:val="26"/>
          <w:szCs w:val="26"/>
        </w:rPr>
        <w:t>Standard strength according to tensile strength limit f</w:t>
      </w:r>
      <w:r w:rsidRPr="00CA34F1">
        <w:rPr>
          <w:sz w:val="26"/>
          <w:szCs w:val="26"/>
          <w:vertAlign w:val="subscript"/>
        </w:rPr>
        <w:t>u</w:t>
      </w:r>
      <w:r w:rsidRPr="00CA34F1">
        <w:rPr>
          <w:sz w:val="26"/>
          <w:szCs w:val="26"/>
        </w:rPr>
        <w:t>: 540 N/ mm²</w:t>
      </w:r>
    </w:p>
    <w:p w14:paraId="278C75C1" w14:textId="4B2E6637" w:rsidR="001731A5" w:rsidRPr="00CA34F1" w:rsidRDefault="001731A5">
      <w:pPr>
        <w:widowControl w:val="0"/>
        <w:numPr>
          <w:ilvl w:val="0"/>
          <w:numId w:val="8"/>
        </w:numPr>
        <w:tabs>
          <w:tab w:val="clear" w:pos="360"/>
          <w:tab w:val="num" w:pos="700"/>
        </w:tabs>
        <w:spacing w:before="60" w:line="360" w:lineRule="exact"/>
        <w:ind w:left="700"/>
        <w:jc w:val="both"/>
        <w:rPr>
          <w:sz w:val="26"/>
          <w:szCs w:val="26"/>
        </w:rPr>
      </w:pPr>
      <w:r w:rsidRPr="00CA34F1">
        <w:rPr>
          <w:sz w:val="26"/>
          <w:szCs w:val="26"/>
        </w:rPr>
        <w:t>Standard strength steel plates</w:t>
      </w:r>
      <w:r w:rsidRPr="00CA34F1">
        <w:rPr>
          <w:sz w:val="26"/>
        </w:rPr>
        <w:t>:</w:t>
      </w:r>
    </w:p>
    <w:p w14:paraId="528E3318" w14:textId="36431BC3" w:rsidR="001731A5" w:rsidRPr="00CA34F1" w:rsidRDefault="001731A5">
      <w:pPr>
        <w:numPr>
          <w:ilvl w:val="0"/>
          <w:numId w:val="2"/>
        </w:numPr>
        <w:tabs>
          <w:tab w:val="clear" w:pos="3081"/>
        </w:tabs>
        <w:spacing w:line="360" w:lineRule="exact"/>
        <w:ind w:left="1134" w:hanging="425"/>
        <w:jc w:val="both"/>
        <w:rPr>
          <w:sz w:val="26"/>
          <w:szCs w:val="26"/>
        </w:rPr>
      </w:pPr>
      <w:r w:rsidRPr="00CA34F1">
        <w:rPr>
          <w:sz w:val="26"/>
          <w:szCs w:val="26"/>
        </w:rPr>
        <w:t>Steel grade SS400 according to JIS G3101 or equivalent in terms of mechanical properties, chemical composition, and elongation.</w:t>
      </w:r>
    </w:p>
    <w:p w14:paraId="344B1296" w14:textId="06954C2B" w:rsidR="001731A5" w:rsidRPr="00CA34F1" w:rsidRDefault="001731A5">
      <w:pPr>
        <w:numPr>
          <w:ilvl w:val="0"/>
          <w:numId w:val="2"/>
        </w:numPr>
        <w:tabs>
          <w:tab w:val="clear" w:pos="3081"/>
        </w:tabs>
        <w:spacing w:line="360" w:lineRule="exact"/>
        <w:ind w:left="1134" w:hanging="425"/>
        <w:jc w:val="both"/>
        <w:rPr>
          <w:sz w:val="26"/>
          <w:szCs w:val="26"/>
        </w:rPr>
      </w:pPr>
      <w:r w:rsidRPr="00CA34F1">
        <w:rPr>
          <w:sz w:val="26"/>
          <w:szCs w:val="26"/>
        </w:rPr>
        <w:lastRenderedPageBreak/>
        <w:t>Standard strength according to yield limit f</w:t>
      </w:r>
      <w:r w:rsidRPr="00CA34F1">
        <w:rPr>
          <w:sz w:val="26"/>
          <w:szCs w:val="26"/>
          <w:vertAlign w:val="subscript"/>
        </w:rPr>
        <w:t xml:space="preserve">y </w:t>
      </w:r>
      <w:r w:rsidRPr="00CA34F1">
        <w:rPr>
          <w:sz w:val="26"/>
          <w:szCs w:val="26"/>
        </w:rPr>
        <w:tab/>
        <w:t>: 245 N/mm</w:t>
      </w:r>
      <w:r w:rsidRPr="00CA34F1">
        <w:rPr>
          <w:sz w:val="26"/>
          <w:szCs w:val="26"/>
          <w:vertAlign w:val="superscript"/>
        </w:rPr>
        <w:t xml:space="preserve">2 </w:t>
      </w:r>
      <w:r w:rsidRPr="00CA34F1">
        <w:rPr>
          <w:sz w:val="26"/>
          <w:szCs w:val="26"/>
        </w:rPr>
        <w:t xml:space="preserve">(δ </w:t>
      </w:r>
      <w:r w:rsidRPr="00CA34F1">
        <w:rPr>
          <w:sz w:val="26"/>
        </w:rPr>
        <w:t>≤ 16mm)</w:t>
      </w:r>
    </w:p>
    <w:p w14:paraId="3F14C96D" w14:textId="0E023AC5" w:rsidR="001731A5" w:rsidRPr="00CA34F1" w:rsidRDefault="001731A5">
      <w:pPr>
        <w:numPr>
          <w:ilvl w:val="0"/>
          <w:numId w:val="2"/>
        </w:numPr>
        <w:tabs>
          <w:tab w:val="clear" w:pos="3081"/>
        </w:tabs>
        <w:spacing w:line="360" w:lineRule="exact"/>
        <w:ind w:left="1134" w:hanging="425"/>
        <w:jc w:val="both"/>
        <w:rPr>
          <w:sz w:val="26"/>
          <w:szCs w:val="26"/>
        </w:rPr>
      </w:pPr>
      <w:r w:rsidRPr="00CA34F1">
        <w:rPr>
          <w:sz w:val="26"/>
          <w:szCs w:val="26"/>
        </w:rPr>
        <w:t>Standard strength according to yield limit f</w:t>
      </w:r>
      <w:r w:rsidRPr="00CA34F1">
        <w:rPr>
          <w:sz w:val="26"/>
          <w:szCs w:val="26"/>
          <w:vertAlign w:val="subscript"/>
        </w:rPr>
        <w:t xml:space="preserve">y </w:t>
      </w:r>
      <w:r w:rsidRPr="00CA34F1">
        <w:rPr>
          <w:sz w:val="26"/>
          <w:szCs w:val="26"/>
        </w:rPr>
        <w:tab/>
        <w:t>: 235 N/mm</w:t>
      </w:r>
      <w:r w:rsidRPr="00CA34F1">
        <w:rPr>
          <w:sz w:val="26"/>
          <w:szCs w:val="26"/>
          <w:vertAlign w:val="superscript"/>
        </w:rPr>
        <w:t xml:space="preserve">2 </w:t>
      </w:r>
      <w:r w:rsidRPr="00CA34F1">
        <w:rPr>
          <w:sz w:val="26"/>
          <w:szCs w:val="26"/>
        </w:rPr>
        <w:t>(</w:t>
      </w:r>
      <w:r w:rsidRPr="00CA34F1">
        <w:rPr>
          <w:sz w:val="26"/>
        </w:rPr>
        <w:t xml:space="preserve">16 &lt; </w:t>
      </w:r>
      <w:r w:rsidRPr="00CA34F1">
        <w:rPr>
          <w:sz w:val="26"/>
          <w:szCs w:val="26"/>
        </w:rPr>
        <w:t xml:space="preserve">δ </w:t>
      </w:r>
      <w:r w:rsidRPr="00CA34F1">
        <w:rPr>
          <w:sz w:val="26"/>
        </w:rPr>
        <w:t>≤ 40mm)</w:t>
      </w:r>
    </w:p>
    <w:p w14:paraId="1B8038A3" w14:textId="53E9D37A" w:rsidR="001731A5" w:rsidRPr="00CA34F1" w:rsidRDefault="001731A5">
      <w:pPr>
        <w:numPr>
          <w:ilvl w:val="0"/>
          <w:numId w:val="2"/>
        </w:numPr>
        <w:tabs>
          <w:tab w:val="clear" w:pos="3081"/>
        </w:tabs>
        <w:spacing w:line="360" w:lineRule="exact"/>
        <w:ind w:left="1134" w:hanging="425"/>
        <w:jc w:val="both"/>
        <w:rPr>
          <w:sz w:val="26"/>
          <w:szCs w:val="26"/>
        </w:rPr>
      </w:pPr>
      <w:r w:rsidRPr="00CA34F1">
        <w:rPr>
          <w:sz w:val="26"/>
          <w:szCs w:val="26"/>
        </w:rPr>
        <w:t>Standard strength according to yield limit f</w:t>
      </w:r>
      <w:r w:rsidRPr="00CA34F1">
        <w:rPr>
          <w:sz w:val="26"/>
          <w:szCs w:val="26"/>
          <w:vertAlign w:val="subscript"/>
        </w:rPr>
        <w:t xml:space="preserve">y </w:t>
      </w:r>
      <w:r w:rsidRPr="00CA34F1">
        <w:rPr>
          <w:sz w:val="26"/>
          <w:szCs w:val="26"/>
        </w:rPr>
        <w:tab/>
        <w:t>: 215 N/mm</w:t>
      </w:r>
      <w:r w:rsidRPr="00CA34F1">
        <w:rPr>
          <w:sz w:val="26"/>
          <w:szCs w:val="26"/>
          <w:vertAlign w:val="superscript"/>
        </w:rPr>
        <w:t xml:space="preserve">2 </w:t>
      </w:r>
      <w:r w:rsidRPr="00CA34F1">
        <w:rPr>
          <w:sz w:val="26"/>
          <w:szCs w:val="26"/>
        </w:rPr>
        <w:t>(</w:t>
      </w:r>
      <w:r w:rsidR="0053041F" w:rsidRPr="00CA34F1">
        <w:rPr>
          <w:sz w:val="26"/>
        </w:rPr>
        <w:t>40 &lt;</w:t>
      </w:r>
      <w:r w:rsidR="0053041F" w:rsidRPr="00CA34F1">
        <w:rPr>
          <w:sz w:val="26"/>
          <w:szCs w:val="26"/>
        </w:rPr>
        <w:t>δ</w:t>
      </w:r>
      <w:r w:rsidR="0053041F" w:rsidRPr="00CA34F1">
        <w:rPr>
          <w:sz w:val="26"/>
        </w:rPr>
        <w:t>≤ 100mm</w:t>
      </w:r>
      <w:r w:rsidRPr="00CA34F1">
        <w:rPr>
          <w:sz w:val="26"/>
        </w:rPr>
        <w:t>)</w:t>
      </w:r>
    </w:p>
    <w:p w14:paraId="3029EFF9" w14:textId="7B5F5A21" w:rsidR="0053041F" w:rsidRPr="00CA34F1" w:rsidRDefault="0053041F" w:rsidP="0053041F">
      <w:pPr>
        <w:numPr>
          <w:ilvl w:val="0"/>
          <w:numId w:val="2"/>
        </w:numPr>
        <w:tabs>
          <w:tab w:val="clear" w:pos="3081"/>
        </w:tabs>
        <w:spacing w:line="360" w:lineRule="exact"/>
        <w:ind w:left="1134" w:hanging="425"/>
        <w:jc w:val="both"/>
        <w:rPr>
          <w:sz w:val="26"/>
          <w:szCs w:val="26"/>
        </w:rPr>
      </w:pPr>
      <w:r w:rsidRPr="00CA34F1">
        <w:rPr>
          <w:sz w:val="26"/>
          <w:szCs w:val="26"/>
        </w:rPr>
        <w:t>Standard strength according to yield limit f</w:t>
      </w:r>
      <w:r w:rsidRPr="00CA34F1">
        <w:rPr>
          <w:sz w:val="26"/>
          <w:szCs w:val="26"/>
          <w:vertAlign w:val="subscript"/>
        </w:rPr>
        <w:t xml:space="preserve">y </w:t>
      </w:r>
      <w:r w:rsidRPr="00CA34F1">
        <w:rPr>
          <w:sz w:val="26"/>
          <w:szCs w:val="26"/>
        </w:rPr>
        <w:tab/>
        <w:t>: 205 N/mm</w:t>
      </w:r>
      <w:r w:rsidRPr="00CA34F1">
        <w:rPr>
          <w:sz w:val="26"/>
          <w:szCs w:val="26"/>
          <w:vertAlign w:val="superscript"/>
        </w:rPr>
        <w:t xml:space="preserve">2 </w:t>
      </w:r>
      <w:r w:rsidRPr="00CA34F1">
        <w:rPr>
          <w:sz w:val="26"/>
          <w:szCs w:val="26"/>
        </w:rPr>
        <w:t xml:space="preserve">(δ </w:t>
      </w:r>
      <w:r w:rsidRPr="00CA34F1">
        <w:rPr>
          <w:sz w:val="26"/>
        </w:rPr>
        <w:t>&gt; 100mm)</w:t>
      </w:r>
    </w:p>
    <w:p w14:paraId="064B95AB" w14:textId="0402BB7B" w:rsidR="001731A5" w:rsidRPr="00CA34F1" w:rsidRDefault="001731A5" w:rsidP="001731A5">
      <w:pPr>
        <w:spacing w:after="60" w:line="288" w:lineRule="auto"/>
        <w:rPr>
          <w:sz w:val="26"/>
          <w:szCs w:val="26"/>
          <w:vertAlign w:val="superscript"/>
        </w:rPr>
      </w:pPr>
      <w:r w:rsidRPr="00CA34F1">
        <w:rPr>
          <w:sz w:val="26"/>
          <w:szCs w:val="26"/>
        </w:rPr>
        <w:tab/>
        <w:t xml:space="preserve">Standard strength according to tensile strength limit </w:t>
      </w:r>
      <w:r w:rsidR="0071721F" w:rsidRPr="00CA34F1">
        <w:rPr>
          <w:sz w:val="26"/>
          <w:szCs w:val="26"/>
        </w:rPr>
        <w:t>f</w:t>
      </w:r>
      <w:r w:rsidR="0071721F" w:rsidRPr="00CA34F1">
        <w:rPr>
          <w:sz w:val="26"/>
          <w:szCs w:val="26"/>
          <w:vertAlign w:val="subscript"/>
        </w:rPr>
        <w:t>u</w:t>
      </w:r>
      <w:r w:rsidR="0071721F" w:rsidRPr="00CA34F1">
        <w:rPr>
          <w:sz w:val="26"/>
          <w:szCs w:val="26"/>
          <w:vertAlign w:val="subscript"/>
        </w:rPr>
        <w:tab/>
      </w:r>
      <w:r w:rsidR="0071721F" w:rsidRPr="00CA34F1">
        <w:rPr>
          <w:sz w:val="26"/>
          <w:szCs w:val="26"/>
        </w:rPr>
        <w:t>:</w:t>
      </w:r>
      <w:r w:rsidRPr="00CA34F1">
        <w:rPr>
          <w:sz w:val="26"/>
          <w:szCs w:val="26"/>
        </w:rPr>
        <w:t xml:space="preserve"> 400 N/ mm²</w:t>
      </w:r>
    </w:p>
    <w:p w14:paraId="0E35B8C1" w14:textId="7A4A8948" w:rsidR="00151004" w:rsidRPr="00CA34F1" w:rsidRDefault="00032C09">
      <w:pPr>
        <w:widowControl w:val="0"/>
        <w:numPr>
          <w:ilvl w:val="0"/>
          <w:numId w:val="8"/>
        </w:numPr>
        <w:tabs>
          <w:tab w:val="clear" w:pos="360"/>
          <w:tab w:val="num" w:pos="700"/>
        </w:tabs>
        <w:spacing w:before="60" w:line="360" w:lineRule="exact"/>
        <w:ind w:left="700"/>
        <w:jc w:val="both"/>
        <w:rPr>
          <w:sz w:val="26"/>
          <w:szCs w:val="26"/>
        </w:rPr>
      </w:pPr>
      <w:r w:rsidRPr="00CA34F1">
        <w:rPr>
          <w:sz w:val="26"/>
          <w:szCs w:val="26"/>
        </w:rPr>
        <w:t xml:space="preserve">Steel </w:t>
      </w:r>
      <w:r w:rsidR="008D5314" w:rsidRPr="00CA34F1">
        <w:rPr>
          <w:sz w:val="26"/>
          <w:szCs w:val="26"/>
        </w:rPr>
        <w:t>tube</w:t>
      </w:r>
      <w:r w:rsidRPr="00CA34F1">
        <w:rPr>
          <w:sz w:val="26"/>
          <w:szCs w:val="26"/>
        </w:rPr>
        <w:t>s with a diameter &lt; 139.8 mm should be of grade STK400 according to JIS G3444:2021 or equivalent, with mechanical properties, chemical composition, elongation, standard yield strength ≥ 235 N/mm², and tensile strength ≥ 400 N/mm².</w:t>
      </w:r>
    </w:p>
    <w:p w14:paraId="50783A17" w14:textId="3F345946" w:rsidR="00032C09" w:rsidRPr="00CA34F1" w:rsidRDefault="00032C09">
      <w:pPr>
        <w:widowControl w:val="0"/>
        <w:numPr>
          <w:ilvl w:val="0"/>
          <w:numId w:val="8"/>
        </w:numPr>
        <w:tabs>
          <w:tab w:val="clear" w:pos="360"/>
          <w:tab w:val="num" w:pos="700"/>
        </w:tabs>
        <w:spacing w:before="60" w:line="360" w:lineRule="exact"/>
        <w:ind w:left="700"/>
        <w:jc w:val="both"/>
        <w:rPr>
          <w:sz w:val="26"/>
          <w:szCs w:val="26"/>
        </w:rPr>
      </w:pPr>
      <w:r w:rsidRPr="00CA34F1">
        <w:rPr>
          <w:sz w:val="26"/>
          <w:szCs w:val="26"/>
        </w:rPr>
        <w:t xml:space="preserve">Steel </w:t>
      </w:r>
      <w:r w:rsidR="008D5314" w:rsidRPr="00CA34F1">
        <w:rPr>
          <w:sz w:val="26"/>
          <w:szCs w:val="26"/>
        </w:rPr>
        <w:t>tube</w:t>
      </w:r>
      <w:r w:rsidRPr="00CA34F1">
        <w:rPr>
          <w:sz w:val="26"/>
          <w:szCs w:val="26"/>
        </w:rPr>
        <w:t xml:space="preserve">s with a diameter </w:t>
      </w:r>
      <w:r w:rsidR="0016022C" w:rsidRPr="00CA34F1">
        <w:rPr>
          <w:sz w:val="26"/>
          <w:szCs w:val="26"/>
          <w:u w:val="single"/>
        </w:rPr>
        <w:t xml:space="preserve">&gt; </w:t>
      </w:r>
      <w:r w:rsidR="0016022C" w:rsidRPr="00CA34F1">
        <w:rPr>
          <w:sz w:val="26"/>
          <w:szCs w:val="26"/>
        </w:rPr>
        <w:t>139.8 mm should use grade STK540 according to JIS G3444:2015 or equivalent mechanical properties, chemical composition, elongation, with a standard yield strength ≥ 390 N/mm² and tensile strength ≥ 540 N/mm².</w:t>
      </w:r>
    </w:p>
    <w:p w14:paraId="54560371" w14:textId="380EFD6C" w:rsidR="0016022C" w:rsidRPr="00CA34F1" w:rsidRDefault="00902842">
      <w:pPr>
        <w:pStyle w:val="ListParagraph"/>
        <w:numPr>
          <w:ilvl w:val="0"/>
          <w:numId w:val="12"/>
        </w:numPr>
        <w:spacing w:line="264" w:lineRule="auto"/>
        <w:rPr>
          <w:sz w:val="26"/>
          <w:szCs w:val="26"/>
          <w:lang w:val="vi"/>
        </w:rPr>
      </w:pPr>
      <w:r w:rsidRPr="00CA34F1">
        <w:rPr>
          <w:sz w:val="26"/>
          <w:szCs w:val="26"/>
          <w:lang w:val="it-IT"/>
        </w:rPr>
        <w:t>High-</w:t>
      </w:r>
      <w:r w:rsidR="00E87936" w:rsidRPr="00CA34F1">
        <w:rPr>
          <w:sz w:val="26"/>
          <w:szCs w:val="26"/>
          <w:lang w:val="it-IT"/>
        </w:rPr>
        <w:t>grade</w:t>
      </w:r>
      <w:r w:rsidR="0016022C" w:rsidRPr="00CA34F1">
        <w:rPr>
          <w:sz w:val="26"/>
          <w:szCs w:val="26"/>
          <w:lang w:val="it-IT"/>
        </w:rPr>
        <w:t xml:space="preserve"> </w:t>
      </w:r>
      <w:r w:rsidR="0016022C" w:rsidRPr="00CA34F1">
        <w:rPr>
          <w:sz w:val="26"/>
          <w:szCs w:val="26"/>
          <w:lang w:val="vi"/>
        </w:rPr>
        <w:t xml:space="preserve">steel plates using grade SM490YA </w:t>
      </w:r>
      <w:r w:rsidR="0016022C" w:rsidRPr="00CA34F1">
        <w:rPr>
          <w:sz w:val="26"/>
          <w:szCs w:val="26"/>
          <w:lang w:val="it-IT"/>
        </w:rPr>
        <w:t xml:space="preserve">according </w:t>
      </w:r>
      <w:r w:rsidR="0016022C" w:rsidRPr="00CA34F1">
        <w:rPr>
          <w:sz w:val="26"/>
          <w:szCs w:val="26"/>
          <w:lang w:val="vi"/>
        </w:rPr>
        <w:t>to JIS G310</w:t>
      </w:r>
      <w:r w:rsidR="0016022C" w:rsidRPr="00CA34F1">
        <w:rPr>
          <w:sz w:val="26"/>
          <w:szCs w:val="26"/>
          <w:lang w:val="it-IT"/>
        </w:rPr>
        <w:t>6:20</w:t>
      </w:r>
      <w:r w:rsidR="0016022C" w:rsidRPr="00CA34F1">
        <w:rPr>
          <w:sz w:val="26"/>
          <w:szCs w:val="26"/>
          <w:lang w:val="vi"/>
        </w:rPr>
        <w:t xml:space="preserve">24 </w:t>
      </w:r>
      <w:r w:rsidR="0016022C" w:rsidRPr="00CA34F1">
        <w:rPr>
          <w:sz w:val="26"/>
          <w:szCs w:val="26"/>
        </w:rPr>
        <w:t>or equivalent mechanical properties, chemical composition, elongation</w:t>
      </w:r>
      <w:r w:rsidR="0016022C" w:rsidRPr="00CA34F1">
        <w:rPr>
          <w:sz w:val="26"/>
          <w:szCs w:val="26"/>
          <w:lang w:val="vi"/>
        </w:rPr>
        <w:t>:</w:t>
      </w:r>
    </w:p>
    <w:p w14:paraId="02CEDED8" w14:textId="77777777" w:rsidR="0016022C" w:rsidRPr="00CA34F1" w:rsidRDefault="0016022C">
      <w:pPr>
        <w:pStyle w:val="ListParagraph"/>
        <w:numPr>
          <w:ilvl w:val="0"/>
          <w:numId w:val="11"/>
        </w:numPr>
        <w:spacing w:line="264" w:lineRule="auto"/>
        <w:rPr>
          <w:sz w:val="26"/>
          <w:szCs w:val="26"/>
          <w:lang w:val="it-IT"/>
        </w:rPr>
      </w:pPr>
      <w:r w:rsidRPr="00CA34F1">
        <w:rPr>
          <w:sz w:val="26"/>
          <w:szCs w:val="26"/>
          <w:lang w:val="it-IT"/>
        </w:rPr>
        <w:t>For thicknesses δ ≤ 16mm, the standard yield strength is ≥ 365N/mm², and the tensile strength is ≥ 490N/mm².</w:t>
      </w:r>
    </w:p>
    <w:p w14:paraId="5547C14F" w14:textId="77777777" w:rsidR="0016022C" w:rsidRPr="00CA34F1" w:rsidRDefault="0016022C">
      <w:pPr>
        <w:pStyle w:val="ListParagraph"/>
        <w:numPr>
          <w:ilvl w:val="0"/>
          <w:numId w:val="11"/>
        </w:numPr>
        <w:spacing w:line="264" w:lineRule="auto"/>
        <w:rPr>
          <w:sz w:val="26"/>
          <w:szCs w:val="26"/>
          <w:lang w:val="it-IT"/>
        </w:rPr>
      </w:pPr>
      <w:r w:rsidRPr="00CA34F1">
        <w:rPr>
          <w:sz w:val="26"/>
          <w:szCs w:val="26"/>
          <w:lang w:val="it-IT"/>
        </w:rPr>
        <w:t>Thickness 16 &lt; δ ≤ 40 has a standard yield strength ≥355N/mm², tensile strength ≥ 490N/mm².</w:t>
      </w:r>
    </w:p>
    <w:p w14:paraId="3CCFE06C" w14:textId="77777777" w:rsidR="0016022C" w:rsidRPr="00CA34F1" w:rsidRDefault="0016022C">
      <w:pPr>
        <w:pStyle w:val="ListParagraph"/>
        <w:numPr>
          <w:ilvl w:val="0"/>
          <w:numId w:val="11"/>
        </w:numPr>
        <w:spacing w:line="264" w:lineRule="auto"/>
        <w:rPr>
          <w:sz w:val="26"/>
          <w:szCs w:val="26"/>
          <w:lang w:val="it-IT"/>
        </w:rPr>
      </w:pPr>
      <w:r w:rsidRPr="00CA34F1">
        <w:rPr>
          <w:sz w:val="26"/>
          <w:szCs w:val="26"/>
          <w:lang w:val="it-IT"/>
        </w:rPr>
        <w:t>Thickness 40 &lt; δ ≤ 75 has a standard yield strength ≥ 335N/mm², tensile strength ≥ 490N/mm².</w:t>
      </w:r>
    </w:p>
    <w:p w14:paraId="6EFDA66A" w14:textId="27C8E055" w:rsidR="00F131D7" w:rsidRPr="00CA34F1" w:rsidRDefault="00F131D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specific type of steel to be used will depend on the thickness and other factors, as specified in the </w:t>
      </w:r>
      <w:r w:rsidR="0071721F" w:rsidRPr="00CA34F1">
        <w:rPr>
          <w:sz w:val="26"/>
          <w:szCs w:val="26"/>
        </w:rPr>
        <w:t>design drawings provided</w:t>
      </w:r>
      <w:r w:rsidR="00934452" w:rsidRPr="00CA34F1">
        <w:rPr>
          <w:sz w:val="26"/>
          <w:szCs w:val="26"/>
        </w:rPr>
        <w:t>.</w:t>
      </w:r>
    </w:p>
    <w:p w14:paraId="7491346B" w14:textId="017F6E6B" w:rsidR="00C62157" w:rsidRPr="00CA34F1" w:rsidRDefault="00CD75A6" w:rsidP="008730BD">
      <w:pPr>
        <w:pStyle w:val="Subtitle"/>
        <w:widowControl w:val="0"/>
        <w:spacing w:before="120" w:after="120" w:line="264" w:lineRule="auto"/>
        <w:jc w:val="both"/>
        <w:outlineLvl w:val="2"/>
        <w:rPr>
          <w:bCs/>
          <w:sz w:val="26"/>
          <w:szCs w:val="26"/>
          <w:lang w:val="en-US"/>
        </w:rPr>
      </w:pPr>
      <w:bookmarkStart w:id="11" w:name="_Toc145308105"/>
      <w:r w:rsidRPr="00CA34F1">
        <w:rPr>
          <w:bCs/>
          <w:sz w:val="26"/>
          <w:szCs w:val="26"/>
          <w:lang w:val="vi-VN"/>
        </w:rPr>
        <w:t xml:space="preserve">2.2.5 </w:t>
      </w:r>
      <w:r w:rsidR="009F0DC6" w:rsidRPr="00CA34F1">
        <w:rPr>
          <w:bCs/>
          <w:sz w:val="26"/>
          <w:szCs w:val="26"/>
          <w:lang w:val="vi-VN"/>
        </w:rPr>
        <w:t xml:space="preserve">. </w:t>
      </w:r>
      <w:bookmarkEnd w:id="11"/>
      <w:r w:rsidR="002453CC" w:rsidRPr="00CA34F1">
        <w:rPr>
          <w:bCs/>
          <w:sz w:val="26"/>
          <w:szCs w:val="26"/>
          <w:lang w:val="en-US"/>
        </w:rPr>
        <w:t>Connection</w:t>
      </w:r>
    </w:p>
    <w:p w14:paraId="0194DC4B" w14:textId="7EB17E02" w:rsidR="00C62157" w:rsidRPr="00CA34F1" w:rsidRDefault="00C62157" w:rsidP="008730BD">
      <w:pPr>
        <w:spacing w:before="120" w:line="264" w:lineRule="auto"/>
        <w:jc w:val="both"/>
        <w:rPr>
          <w:b/>
          <w:bCs/>
          <w:sz w:val="26"/>
          <w:szCs w:val="26"/>
        </w:rPr>
      </w:pPr>
      <w:r w:rsidRPr="00CA34F1">
        <w:rPr>
          <w:b/>
          <w:bCs/>
          <w:sz w:val="26"/>
          <w:szCs w:val="26"/>
        </w:rPr>
        <w:t xml:space="preserve">a. </w:t>
      </w:r>
      <w:r w:rsidR="00342A1B" w:rsidRPr="00CA34F1">
        <w:rPr>
          <w:b/>
          <w:bCs/>
          <w:sz w:val="26"/>
          <w:szCs w:val="26"/>
        </w:rPr>
        <w:t>Welded connection</w:t>
      </w:r>
    </w:p>
    <w:p w14:paraId="17144A0E" w14:textId="77777777" w:rsidR="00BB010B" w:rsidRPr="00CA34F1" w:rsidRDefault="0098286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Manual electric welding according to TCVN1691-1975, T6 and T9 weld type, using E43 1 welding rod (for steel grade CCT38 or SS400 or equivalent) and E51 1 welding rod (for steel grade SS540 or equivalent) according to TCVN3223-2000 or a type with equivalent technical characteristics.</w:t>
      </w:r>
    </w:p>
    <w:p w14:paraId="35A8CABD" w14:textId="5A06BB3B" w:rsidR="00982864" w:rsidRPr="00CA34F1" w:rsidRDefault="0098286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Complex details such as the base plate must be assembled and tack-welded before final welding. Both tack-welding and final welding use electric arc welding, employing intermittent welding technology to avoid thermal deformation.</w:t>
      </w:r>
    </w:p>
    <w:p w14:paraId="027429F9" w14:textId="65CEFB50" w:rsidR="00C62157" w:rsidRPr="00CA34F1" w:rsidRDefault="0098286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Welding and weld inspection shall be carried out in accordance with TCVN 12002:2020; TCVN 13194:2020; and TCXDVN 170:2007.</w:t>
      </w:r>
    </w:p>
    <w:p w14:paraId="3D7AF931" w14:textId="51B2694E" w:rsidR="00C62157" w:rsidRPr="00CA34F1" w:rsidRDefault="00DA1934" w:rsidP="008730BD">
      <w:pPr>
        <w:spacing w:before="120" w:line="360" w:lineRule="exact"/>
        <w:jc w:val="both"/>
        <w:rPr>
          <w:b/>
          <w:bCs/>
          <w:sz w:val="26"/>
          <w:szCs w:val="26"/>
        </w:rPr>
      </w:pPr>
      <w:r w:rsidRPr="00CA34F1">
        <w:rPr>
          <w:b/>
          <w:bCs/>
          <w:sz w:val="26"/>
          <w:szCs w:val="26"/>
        </w:rPr>
        <w:t>b. Bolts, nuts, and washers</w:t>
      </w:r>
    </w:p>
    <w:p w14:paraId="56879D46" w14:textId="38EB6622" w:rsidR="00737707" w:rsidRPr="00CA34F1" w:rsidRDefault="00C62157" w:rsidP="00647C07">
      <w:pPr>
        <w:spacing w:before="120" w:line="360" w:lineRule="exact"/>
        <w:jc w:val="both"/>
        <w:rPr>
          <w:b/>
          <w:sz w:val="26"/>
          <w:szCs w:val="26"/>
        </w:rPr>
      </w:pPr>
      <w:r w:rsidRPr="00CA34F1">
        <w:rPr>
          <w:b/>
          <w:bCs/>
          <w:sz w:val="26"/>
          <w:szCs w:val="26"/>
        </w:rPr>
        <w:t xml:space="preserve">* </w:t>
      </w:r>
      <w:r w:rsidR="00B36525" w:rsidRPr="00CA34F1">
        <w:rPr>
          <w:b/>
          <w:bCs/>
          <w:sz w:val="26"/>
          <w:szCs w:val="26"/>
        </w:rPr>
        <w:t>B</w:t>
      </w:r>
      <w:r w:rsidRPr="00CA34F1">
        <w:rPr>
          <w:b/>
          <w:sz w:val="26"/>
          <w:szCs w:val="26"/>
        </w:rPr>
        <w:t>olts</w:t>
      </w:r>
      <w:bookmarkStart w:id="12" w:name="OLE_LINK76"/>
    </w:p>
    <w:p w14:paraId="0747F0E3" w14:textId="64B1D78E" w:rsidR="00982864" w:rsidRPr="00CA34F1" w:rsidRDefault="00B36525">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Bolt strength grade 8.8 or higher for structural connection </w:t>
      </w:r>
      <w:r w:rsidR="00737707" w:rsidRPr="00CA34F1">
        <w:rPr>
          <w:sz w:val="26"/>
          <w:szCs w:val="26"/>
        </w:rPr>
        <w:t>bolts.</w:t>
      </w:r>
    </w:p>
    <w:p w14:paraId="4FFFFD99" w14:textId="69CD3917" w:rsidR="00CA66A7" w:rsidRPr="00CA34F1" w:rsidRDefault="00CA66A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bolts supplied must be 100% new and meet the following standards and specifications:</w:t>
      </w:r>
    </w:p>
    <w:p w14:paraId="79C91273" w14:textId="598968D6" w:rsidR="000A0962" w:rsidRPr="00CA34F1" w:rsidRDefault="000A0962">
      <w:pPr>
        <w:widowControl w:val="0"/>
        <w:numPr>
          <w:ilvl w:val="0"/>
          <w:numId w:val="8"/>
        </w:numPr>
        <w:tabs>
          <w:tab w:val="clear" w:pos="360"/>
          <w:tab w:val="num" w:pos="700"/>
        </w:tabs>
        <w:spacing w:before="60" w:line="360" w:lineRule="exact"/>
        <w:ind w:left="700" w:hanging="357"/>
        <w:jc w:val="both"/>
        <w:rPr>
          <w:sz w:val="26"/>
          <w:szCs w:val="26"/>
        </w:rPr>
      </w:pPr>
      <w:r w:rsidRPr="00CA34F1">
        <w:rPr>
          <w:sz w:val="26"/>
          <w:szCs w:val="26"/>
        </w:rPr>
        <w:lastRenderedPageBreak/>
        <w:t>Grade 8.8 connect</w:t>
      </w:r>
      <w:r w:rsidR="00B36525" w:rsidRPr="00CA34F1">
        <w:rPr>
          <w:sz w:val="26"/>
          <w:szCs w:val="26"/>
        </w:rPr>
        <w:t>ion</w:t>
      </w:r>
      <w:r w:rsidRPr="00CA34F1">
        <w:rPr>
          <w:sz w:val="26"/>
          <w:szCs w:val="26"/>
        </w:rPr>
        <w:t xml:space="preserve"> bolts:</w:t>
      </w:r>
    </w:p>
    <w:p w14:paraId="31D5C8D4" w14:textId="7D8B1495" w:rsidR="000A0962" w:rsidRPr="00CA34F1" w:rsidRDefault="000A0962">
      <w:pPr>
        <w:numPr>
          <w:ilvl w:val="0"/>
          <w:numId w:val="2"/>
        </w:numPr>
        <w:tabs>
          <w:tab w:val="clear" w:pos="3081"/>
        </w:tabs>
        <w:spacing w:line="360" w:lineRule="exact"/>
        <w:ind w:left="1134" w:hanging="425"/>
        <w:jc w:val="both"/>
        <w:rPr>
          <w:sz w:val="26"/>
          <w:szCs w:val="26"/>
        </w:rPr>
      </w:pPr>
      <w:r w:rsidRPr="00CA34F1">
        <w:rPr>
          <w:sz w:val="26"/>
          <w:szCs w:val="26"/>
        </w:rPr>
        <w:t>The calculated shear strength f</w:t>
      </w:r>
      <w:r w:rsidRPr="00CA34F1">
        <w:rPr>
          <w:sz w:val="26"/>
          <w:szCs w:val="26"/>
          <w:vertAlign w:val="subscript"/>
        </w:rPr>
        <w:t xml:space="preserve">vb </w:t>
      </w:r>
      <w:r w:rsidRPr="00CA34F1">
        <w:rPr>
          <w:sz w:val="26"/>
          <w:szCs w:val="26"/>
        </w:rPr>
        <w:tab/>
      </w:r>
      <w:r w:rsidR="00B36525" w:rsidRPr="00CA34F1">
        <w:rPr>
          <w:sz w:val="26"/>
          <w:szCs w:val="26"/>
        </w:rPr>
        <w:t>:</w:t>
      </w:r>
      <w:r w:rsidRPr="00CA34F1">
        <w:rPr>
          <w:sz w:val="26"/>
          <w:szCs w:val="26"/>
        </w:rPr>
        <w:t xml:space="preserve"> </w:t>
      </w:r>
      <w:r w:rsidR="00797F15" w:rsidRPr="00CA34F1">
        <w:rPr>
          <w:sz w:val="26"/>
          <w:szCs w:val="26"/>
        </w:rPr>
        <w:t xml:space="preserve">332 N/ </w:t>
      </w:r>
      <w:r w:rsidRPr="00CA34F1">
        <w:rPr>
          <w:sz w:val="26"/>
          <w:szCs w:val="26"/>
        </w:rPr>
        <w:t>mm².</w:t>
      </w:r>
    </w:p>
    <w:p w14:paraId="7186468D" w14:textId="5BA1A3DE" w:rsidR="000A0962" w:rsidRPr="00CA34F1" w:rsidRDefault="000A0962">
      <w:pPr>
        <w:numPr>
          <w:ilvl w:val="0"/>
          <w:numId w:val="2"/>
        </w:numPr>
        <w:tabs>
          <w:tab w:val="clear" w:pos="3081"/>
        </w:tabs>
        <w:spacing w:line="360" w:lineRule="exact"/>
        <w:ind w:left="1134" w:hanging="425"/>
        <w:jc w:val="both"/>
        <w:rPr>
          <w:sz w:val="26"/>
          <w:szCs w:val="26"/>
        </w:rPr>
      </w:pPr>
      <w:r w:rsidRPr="00CA34F1">
        <w:rPr>
          <w:sz w:val="26"/>
          <w:szCs w:val="26"/>
        </w:rPr>
        <w:t>Calculated tensile strength f</w:t>
      </w:r>
      <w:r w:rsidRPr="00CA34F1">
        <w:rPr>
          <w:sz w:val="26"/>
          <w:szCs w:val="26"/>
          <w:vertAlign w:val="subscript"/>
        </w:rPr>
        <w:t>tb</w:t>
      </w:r>
      <w:r w:rsidR="00B36525" w:rsidRPr="00CA34F1">
        <w:rPr>
          <w:sz w:val="26"/>
          <w:szCs w:val="26"/>
          <w:vertAlign w:val="subscript"/>
        </w:rPr>
        <w:tab/>
      </w:r>
      <w:r w:rsidR="00B36525" w:rsidRPr="00CA34F1">
        <w:rPr>
          <w:sz w:val="26"/>
          <w:szCs w:val="26"/>
          <w:vertAlign w:val="subscript"/>
        </w:rPr>
        <w:tab/>
      </w:r>
      <w:r w:rsidRPr="00CA34F1">
        <w:rPr>
          <w:sz w:val="26"/>
          <w:szCs w:val="26"/>
        </w:rPr>
        <w:t>: 448 N/mm</w:t>
      </w:r>
      <w:r w:rsidRPr="00CA34F1">
        <w:rPr>
          <w:sz w:val="26"/>
          <w:szCs w:val="26"/>
          <w:vertAlign w:val="superscript"/>
        </w:rPr>
        <w:t>2</w:t>
      </w:r>
      <w:r w:rsidRPr="00CA34F1">
        <w:rPr>
          <w:sz w:val="26"/>
          <w:szCs w:val="26"/>
        </w:rPr>
        <w:t>.</w:t>
      </w:r>
    </w:p>
    <w:p w14:paraId="59F07A41" w14:textId="66107215" w:rsidR="00797F15" w:rsidRPr="00CA34F1" w:rsidRDefault="00797F15">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Bolts are manufactured according to TCVN 1889-76 standards for bolts Ø &lt;20mm and TCVN 1876-76 standards for bolts Ø </w:t>
      </w:r>
      <w:r w:rsidRPr="00CA34F1">
        <w:rPr>
          <w:sz w:val="26"/>
          <w:szCs w:val="26"/>
        </w:rPr>
        <w:sym w:font="Symbol" w:char="F0B3"/>
      </w:r>
      <w:r w:rsidRPr="00CA34F1">
        <w:rPr>
          <w:sz w:val="26"/>
          <w:szCs w:val="26"/>
        </w:rPr>
        <w:t>20mm.</w:t>
      </w:r>
    </w:p>
    <w:p w14:paraId="798EF523" w14:textId="77777777" w:rsidR="00797F15" w:rsidRPr="00CA34F1" w:rsidRDefault="00797F15">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Thread conforms to standard: TCVN 2248-77.</w:t>
      </w:r>
    </w:p>
    <w:p w14:paraId="7C5F44A2" w14:textId="42444FB3" w:rsidR="00797F15" w:rsidRPr="00CA34F1" w:rsidRDefault="00797F15">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Tolerance according to standard: TCVN 1917-1993.</w:t>
      </w:r>
    </w:p>
    <w:p w14:paraId="6DD9040B" w14:textId="77777777" w:rsidR="00797F15" w:rsidRPr="00CA34F1" w:rsidRDefault="00797F15">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Technical requirements according to standard: TCVN 1916-1995.</w:t>
      </w:r>
    </w:p>
    <w:p w14:paraId="397D0A50" w14:textId="25ED5F95" w:rsidR="00797F15" w:rsidRPr="00CA34F1" w:rsidRDefault="00C36939" w:rsidP="006E3E5A">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Bolt sets shall include</w:t>
      </w:r>
      <w:r w:rsidR="00797F15" w:rsidRPr="00CA34F1">
        <w:rPr>
          <w:sz w:val="26"/>
          <w:szCs w:val="26"/>
        </w:rPr>
        <w:t>: 1 bolt, 1 nut, 1 flat washer, and 1 spring washer.</w:t>
      </w:r>
    </w:p>
    <w:bookmarkEnd w:id="12"/>
    <w:p w14:paraId="6979E6A9" w14:textId="769B96AF" w:rsidR="00D66E52" w:rsidRPr="00CA34F1" w:rsidRDefault="00D66E52" w:rsidP="008730BD">
      <w:pPr>
        <w:spacing w:before="120" w:line="264" w:lineRule="auto"/>
        <w:jc w:val="both"/>
        <w:rPr>
          <w:b/>
          <w:bCs/>
          <w:sz w:val="26"/>
          <w:szCs w:val="26"/>
        </w:rPr>
      </w:pPr>
      <w:r w:rsidRPr="00CA34F1">
        <w:rPr>
          <w:b/>
          <w:bCs/>
          <w:sz w:val="26"/>
          <w:szCs w:val="26"/>
        </w:rPr>
        <w:t>* Nut</w:t>
      </w:r>
      <w:r w:rsidR="006E3E5A" w:rsidRPr="00CA34F1">
        <w:rPr>
          <w:b/>
          <w:bCs/>
          <w:sz w:val="26"/>
          <w:szCs w:val="26"/>
        </w:rPr>
        <w:t>s</w:t>
      </w:r>
    </w:p>
    <w:p w14:paraId="2D7B13DB" w14:textId="2B9DFE14" w:rsidR="00797F15" w:rsidRPr="00CA34F1" w:rsidRDefault="00BB010B">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nuts are designed for strength grade 8 with</w:t>
      </w:r>
      <w:r w:rsidR="00ED446A" w:rsidRPr="00CA34F1">
        <w:rPr>
          <w:sz w:val="26"/>
          <w:szCs w:val="26"/>
        </w:rPr>
        <w:t xml:space="preserve"> bolts</w:t>
      </w:r>
      <w:r w:rsidRPr="00CA34F1">
        <w:rPr>
          <w:sz w:val="26"/>
          <w:szCs w:val="26"/>
        </w:rPr>
        <w:t xml:space="preserve"> strength grade 8.8.</w:t>
      </w:r>
    </w:p>
    <w:p w14:paraId="65B57D44" w14:textId="135F773C" w:rsidR="00797F15" w:rsidRPr="00CA34F1" w:rsidRDefault="00797F15">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Nuts are manufactured according to TCVN 1897-76 standards for bolts Ø &lt;20mm and TCVN 1896-76 standards for bolts Ø </w:t>
      </w:r>
      <w:r w:rsidRPr="00CA34F1">
        <w:rPr>
          <w:sz w:val="26"/>
          <w:szCs w:val="26"/>
        </w:rPr>
        <w:sym w:font="Symbol" w:char="F0B3"/>
      </w:r>
      <w:r w:rsidRPr="00CA34F1">
        <w:rPr>
          <w:sz w:val="26"/>
          <w:szCs w:val="26"/>
        </w:rPr>
        <w:t>20mm.</w:t>
      </w:r>
    </w:p>
    <w:p w14:paraId="7E938931" w14:textId="77777777" w:rsidR="00797F15" w:rsidRPr="00CA34F1" w:rsidRDefault="00797F15">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Thread conforms to standard: TCVN 2248-77.</w:t>
      </w:r>
    </w:p>
    <w:p w14:paraId="7D0327CA" w14:textId="77777777" w:rsidR="00797F15" w:rsidRPr="00CA34F1" w:rsidRDefault="00797F15">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Tolerance according to standard: TCVN 1917-93.</w:t>
      </w:r>
    </w:p>
    <w:p w14:paraId="55EE5BAA" w14:textId="7D1A6E7C" w:rsidR="002C5BA2" w:rsidRPr="00CA34F1" w:rsidRDefault="00797F15">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Technical requirements according to standard: TCVN 1916-1995.</w:t>
      </w:r>
    </w:p>
    <w:p w14:paraId="3309CF33" w14:textId="6CFFE1AD" w:rsidR="00D66E52" w:rsidRPr="00CA34F1" w:rsidRDefault="00D66E52" w:rsidP="008730BD">
      <w:pPr>
        <w:spacing w:before="120" w:line="264" w:lineRule="auto"/>
        <w:jc w:val="both"/>
        <w:rPr>
          <w:b/>
          <w:bCs/>
          <w:sz w:val="26"/>
          <w:szCs w:val="26"/>
        </w:rPr>
      </w:pPr>
      <w:r w:rsidRPr="00CA34F1">
        <w:rPr>
          <w:b/>
          <w:bCs/>
          <w:sz w:val="26"/>
          <w:szCs w:val="26"/>
        </w:rPr>
        <w:t xml:space="preserve">* </w:t>
      </w:r>
      <w:r w:rsidR="003405C4" w:rsidRPr="00CA34F1">
        <w:rPr>
          <w:b/>
          <w:bCs/>
          <w:sz w:val="26"/>
          <w:szCs w:val="26"/>
        </w:rPr>
        <w:t>Washers</w:t>
      </w:r>
    </w:p>
    <w:p w14:paraId="2B45A892" w14:textId="77777777" w:rsidR="004F61B3" w:rsidRPr="00CA34F1" w:rsidRDefault="004F61B3">
      <w:pPr>
        <w:pStyle w:val="ListParagraph"/>
        <w:widowControl w:val="0"/>
        <w:numPr>
          <w:ilvl w:val="0"/>
          <w:numId w:val="5"/>
        </w:numPr>
        <w:tabs>
          <w:tab w:val="clear" w:pos="8640"/>
          <w:tab w:val="num" w:pos="-76"/>
        </w:tabs>
        <w:spacing w:line="360" w:lineRule="exact"/>
        <w:ind w:left="142" w:firstLine="0"/>
        <w:rPr>
          <w:sz w:val="26"/>
          <w:szCs w:val="26"/>
        </w:rPr>
      </w:pPr>
      <w:bookmarkStart w:id="13" w:name="OLE_LINK77"/>
      <w:r w:rsidRPr="00CA34F1">
        <w:rPr>
          <w:sz w:val="26"/>
          <w:szCs w:val="26"/>
        </w:rPr>
        <w:t>Flat washers are made of CT3 steel or a type with equivalent technical characteristics, complying with TCVN 2061-1977 (machining standard) and TCVN 134-1977 (technical requirements).</w:t>
      </w:r>
    </w:p>
    <w:p w14:paraId="2A60B864" w14:textId="332A83DC" w:rsidR="004F61B3" w:rsidRPr="00CA34F1" w:rsidRDefault="004F61B3">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Spring washers are made of 65</w:t>
      </w:r>
      <w:r w:rsidR="00D1030A" w:rsidRPr="00CA34F1">
        <w:rPr>
          <w:sz w:val="26"/>
          <w:szCs w:val="26"/>
        </w:rPr>
        <w:sym w:font="Symbol" w:char="F047"/>
      </w:r>
      <w:r w:rsidRPr="00CA34F1">
        <w:rPr>
          <w:sz w:val="26"/>
          <w:szCs w:val="26"/>
        </w:rPr>
        <w:t xml:space="preserve"> steel or a type with equivalent technical </w:t>
      </w:r>
      <w:r w:rsidR="00E514F7" w:rsidRPr="00CA34F1">
        <w:rPr>
          <w:sz w:val="26"/>
          <w:szCs w:val="26"/>
        </w:rPr>
        <w:t>specifications and</w:t>
      </w:r>
      <w:r w:rsidRPr="00CA34F1">
        <w:rPr>
          <w:sz w:val="26"/>
          <w:szCs w:val="26"/>
        </w:rPr>
        <w:t xml:space="preserve"> are machined in accordance with TCVN 130-1977.</w:t>
      </w:r>
    </w:p>
    <w:p w14:paraId="5B8E9584" w14:textId="77777777" w:rsidR="004F61B3" w:rsidRPr="00CA34F1" w:rsidRDefault="004F61B3">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Acceptance testing, packaging, and labeling comply with TCVN 128-1963 standards.</w:t>
      </w:r>
    </w:p>
    <w:p w14:paraId="080AC3D8" w14:textId="53C287C6" w:rsidR="004F61B3" w:rsidRPr="00CA34F1" w:rsidRDefault="004F61B3">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bolt threads must protrude beyond the tightened part of the nut, with this protrusion being at least one nut's length. Bolts, nuts, and washers must all be zinc-plated with a thickness that complies </w:t>
      </w:r>
      <w:r w:rsidR="00D74D9C" w:rsidRPr="00CA34F1">
        <w:rPr>
          <w:sz w:val="26"/>
          <w:szCs w:val="26"/>
        </w:rPr>
        <w:t>with the regulations issued under Decision No. 428/QD-EVN.</w:t>
      </w:r>
    </w:p>
    <w:p w14:paraId="19822557" w14:textId="2071F196" w:rsidR="00475FE6" w:rsidRPr="00CA34F1" w:rsidRDefault="009954CD" w:rsidP="00A91013">
      <w:pPr>
        <w:spacing w:line="360" w:lineRule="exact"/>
      </w:pPr>
      <w:r w:rsidRPr="00CA34F1">
        <w:rPr>
          <w:b/>
          <w:bCs/>
        </w:rPr>
        <w:t>*</w:t>
      </w:r>
      <w:r w:rsidR="00D32D70" w:rsidRPr="00CA34F1">
        <w:rPr>
          <w:b/>
          <w:bCs/>
        </w:rPr>
        <w:t xml:space="preserve"> Step</w:t>
      </w:r>
      <w:r w:rsidRPr="00CA34F1">
        <w:rPr>
          <w:b/>
          <w:bCs/>
        </w:rPr>
        <w:t xml:space="preserve"> bolts</w:t>
      </w:r>
    </w:p>
    <w:p w14:paraId="30DF3B7F" w14:textId="3D3EF2A0" w:rsidR="00475FE6" w:rsidRPr="00CA34F1" w:rsidRDefault="00475FE6">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Strength level: 5.6 (T</w:t>
      </w:r>
      <w:r w:rsidR="00D32D70" w:rsidRPr="00CA34F1">
        <w:rPr>
          <w:sz w:val="26"/>
          <w:szCs w:val="26"/>
        </w:rPr>
        <w:t xml:space="preserve"> step</w:t>
      </w:r>
      <w:r w:rsidRPr="00CA34F1">
        <w:rPr>
          <w:sz w:val="26"/>
          <w:szCs w:val="26"/>
        </w:rPr>
        <w:t xml:space="preserve"> bolts)</w:t>
      </w:r>
    </w:p>
    <w:p w14:paraId="7EFA3626" w14:textId="603DBF4F" w:rsidR="00475FE6" w:rsidRPr="00CA34F1" w:rsidRDefault="00475FE6">
      <w:pPr>
        <w:pStyle w:val="ListParagraph"/>
        <w:numPr>
          <w:ilvl w:val="0"/>
          <w:numId w:val="13"/>
        </w:numPr>
        <w:spacing w:line="264" w:lineRule="auto"/>
        <w:rPr>
          <w:sz w:val="26"/>
          <w:szCs w:val="26"/>
        </w:rPr>
      </w:pPr>
      <w:r w:rsidRPr="00CA34F1">
        <w:rPr>
          <w:sz w:val="26"/>
          <w:szCs w:val="26"/>
        </w:rPr>
        <w:t>Calculated shear strength f</w:t>
      </w:r>
      <w:r w:rsidRPr="00CA34F1">
        <w:rPr>
          <w:sz w:val="26"/>
          <w:szCs w:val="26"/>
          <w:vertAlign w:val="subscript"/>
        </w:rPr>
        <w:t>vb</w:t>
      </w:r>
      <w:r w:rsidRPr="00CA34F1">
        <w:rPr>
          <w:sz w:val="26"/>
          <w:szCs w:val="26"/>
        </w:rPr>
        <w:t>: 210 N/ mm²</w:t>
      </w:r>
    </w:p>
    <w:p w14:paraId="5FFC46CA" w14:textId="3BE1290B" w:rsidR="00475FE6" w:rsidRPr="00CA34F1" w:rsidRDefault="00475FE6">
      <w:pPr>
        <w:pStyle w:val="ListParagraph"/>
        <w:numPr>
          <w:ilvl w:val="0"/>
          <w:numId w:val="13"/>
        </w:numPr>
        <w:spacing w:line="264" w:lineRule="auto"/>
        <w:rPr>
          <w:sz w:val="26"/>
          <w:szCs w:val="26"/>
          <w:vertAlign w:val="superscript"/>
        </w:rPr>
      </w:pPr>
      <w:r w:rsidRPr="00CA34F1">
        <w:rPr>
          <w:sz w:val="26"/>
          <w:szCs w:val="26"/>
        </w:rPr>
        <w:t>Calculated tensile strength f</w:t>
      </w:r>
      <w:r w:rsidRPr="00CA34F1">
        <w:rPr>
          <w:sz w:val="26"/>
          <w:szCs w:val="26"/>
          <w:vertAlign w:val="subscript"/>
        </w:rPr>
        <w:t>tb</w:t>
      </w:r>
      <w:r w:rsidRPr="00CA34F1">
        <w:rPr>
          <w:sz w:val="26"/>
          <w:szCs w:val="26"/>
        </w:rPr>
        <w:t>: 225 N/ mm²</w:t>
      </w:r>
    </w:p>
    <w:p w14:paraId="6C349E4E" w14:textId="580A029C" w:rsidR="00475FE6" w:rsidRPr="00CA34F1" w:rsidRDefault="00475FE6">
      <w:pPr>
        <w:pStyle w:val="ListParagraph"/>
        <w:numPr>
          <w:ilvl w:val="0"/>
          <w:numId w:val="13"/>
        </w:numPr>
        <w:spacing w:line="264" w:lineRule="auto"/>
        <w:rPr>
          <w:sz w:val="26"/>
          <w:szCs w:val="26"/>
        </w:rPr>
      </w:pPr>
      <w:r w:rsidRPr="00CA34F1">
        <w:rPr>
          <w:sz w:val="26"/>
          <w:szCs w:val="26"/>
        </w:rPr>
        <w:t>Tensile strength limit σ</w:t>
      </w:r>
      <w:r w:rsidRPr="00CA34F1">
        <w:rPr>
          <w:sz w:val="26"/>
          <w:szCs w:val="26"/>
          <w:vertAlign w:val="subscript"/>
        </w:rPr>
        <w:t>b</w:t>
      </w:r>
      <w:r w:rsidRPr="00CA34F1">
        <w:rPr>
          <w:sz w:val="26"/>
          <w:szCs w:val="26"/>
        </w:rPr>
        <w:t>: 500 N/mm</w:t>
      </w:r>
      <w:r w:rsidRPr="00CA34F1">
        <w:rPr>
          <w:sz w:val="26"/>
          <w:szCs w:val="26"/>
          <w:vertAlign w:val="superscript"/>
        </w:rPr>
        <w:t>2</w:t>
      </w:r>
    </w:p>
    <w:p w14:paraId="39A9F7E5" w14:textId="693CE583" w:rsidR="00475FE6" w:rsidRPr="00CA34F1" w:rsidRDefault="00475FE6">
      <w:pPr>
        <w:pStyle w:val="ListParagraph"/>
        <w:numPr>
          <w:ilvl w:val="0"/>
          <w:numId w:val="13"/>
        </w:numPr>
        <w:spacing w:line="264" w:lineRule="auto"/>
        <w:rPr>
          <w:sz w:val="26"/>
          <w:szCs w:val="26"/>
        </w:rPr>
      </w:pPr>
      <w:r w:rsidRPr="00CA34F1">
        <w:rPr>
          <w:sz w:val="26"/>
          <w:szCs w:val="26"/>
        </w:rPr>
        <w:t>Yield strength σ</w:t>
      </w:r>
      <w:r w:rsidRPr="00CA34F1">
        <w:rPr>
          <w:sz w:val="26"/>
          <w:szCs w:val="26"/>
          <w:vertAlign w:val="subscript"/>
        </w:rPr>
        <w:t>ch</w:t>
      </w:r>
      <w:r w:rsidRPr="00CA34F1">
        <w:rPr>
          <w:sz w:val="26"/>
          <w:szCs w:val="26"/>
        </w:rPr>
        <w:t>: 300 N/mm</w:t>
      </w:r>
      <w:r w:rsidRPr="00CA34F1">
        <w:rPr>
          <w:sz w:val="26"/>
          <w:szCs w:val="26"/>
          <w:vertAlign w:val="superscript"/>
        </w:rPr>
        <w:t>2</w:t>
      </w:r>
      <w:r w:rsidRPr="00CA34F1">
        <w:rPr>
          <w:sz w:val="26"/>
          <w:szCs w:val="26"/>
        </w:rPr>
        <w:t>.</w:t>
      </w:r>
    </w:p>
    <w:p w14:paraId="4897D2D9" w14:textId="50DB8690" w:rsidR="00475FE6" w:rsidRPr="00CA34F1" w:rsidRDefault="00475FE6">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w:t>
      </w:r>
      <w:r w:rsidR="00F35EEE" w:rsidRPr="00CA34F1">
        <w:rPr>
          <w:sz w:val="26"/>
          <w:szCs w:val="26"/>
        </w:rPr>
        <w:t xml:space="preserve"> </w:t>
      </w:r>
      <w:r w:rsidR="00856920" w:rsidRPr="00CA34F1">
        <w:rPr>
          <w:sz w:val="26"/>
          <w:szCs w:val="26"/>
        </w:rPr>
        <w:t xml:space="preserve">ladder </w:t>
      </w:r>
      <w:r w:rsidR="008E41B3" w:rsidRPr="00CA34F1">
        <w:rPr>
          <w:sz w:val="26"/>
          <w:szCs w:val="26"/>
        </w:rPr>
        <w:t>is</w:t>
      </w:r>
      <w:r w:rsidRPr="00CA34F1">
        <w:rPr>
          <w:sz w:val="26"/>
          <w:szCs w:val="26"/>
        </w:rPr>
        <w:t xml:space="preserve"> attached to the two main </w:t>
      </w:r>
      <w:r w:rsidR="00260475" w:rsidRPr="00CA34F1">
        <w:rPr>
          <w:sz w:val="26"/>
          <w:szCs w:val="26"/>
        </w:rPr>
        <w:t>members</w:t>
      </w:r>
      <w:r w:rsidRPr="00CA34F1">
        <w:rPr>
          <w:sz w:val="26"/>
          <w:szCs w:val="26"/>
        </w:rPr>
        <w:t xml:space="preserve"> of the </w:t>
      </w:r>
      <w:r w:rsidR="00856920" w:rsidRPr="00CA34F1">
        <w:rPr>
          <w:sz w:val="26"/>
          <w:szCs w:val="26"/>
        </w:rPr>
        <w:t xml:space="preserve">tower </w:t>
      </w:r>
      <w:r w:rsidRPr="00CA34F1">
        <w:rPr>
          <w:sz w:val="26"/>
          <w:szCs w:val="26"/>
        </w:rPr>
        <w:t xml:space="preserve">with </w:t>
      </w:r>
      <w:r w:rsidR="00856920" w:rsidRPr="00CA34F1">
        <w:rPr>
          <w:sz w:val="26"/>
          <w:szCs w:val="26"/>
        </w:rPr>
        <w:t xml:space="preserve">step </w:t>
      </w:r>
      <w:r w:rsidRPr="00CA34F1">
        <w:rPr>
          <w:sz w:val="26"/>
          <w:szCs w:val="26"/>
        </w:rPr>
        <w:t>bolts from base to top, as shown in the detailed drawings provided in the "Construction Drawings" phase.</w:t>
      </w:r>
    </w:p>
    <w:p w14:paraId="59FA5C4B" w14:textId="0C3A8251" w:rsidR="00C73EC4" w:rsidRPr="00CA34F1" w:rsidRDefault="00475FE6">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ladder leg bolts </w:t>
      </w:r>
      <w:r w:rsidR="00F70D1F" w:rsidRPr="00CA34F1">
        <w:rPr>
          <w:sz w:val="26"/>
          <w:szCs w:val="26"/>
        </w:rPr>
        <w:t>consist of</w:t>
      </w:r>
      <w:r w:rsidRPr="00CA34F1">
        <w:rPr>
          <w:sz w:val="26"/>
          <w:szCs w:val="26"/>
        </w:rPr>
        <w:t>: 1 bolt, 2 nuts, and 2 flat washers.</w:t>
      </w:r>
    </w:p>
    <w:p w14:paraId="5833DC34" w14:textId="5C5A83AB" w:rsidR="00FA59F2" w:rsidRPr="00CA34F1" w:rsidRDefault="00FA59F2">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All types of bolts, nuts, washers, and their combinations must be specified by the </w:t>
      </w:r>
      <w:r w:rsidR="00722AC7" w:rsidRPr="00CA34F1">
        <w:rPr>
          <w:sz w:val="26"/>
          <w:szCs w:val="26"/>
        </w:rPr>
        <w:t>D</w:t>
      </w:r>
      <w:r w:rsidRPr="00CA34F1">
        <w:rPr>
          <w:sz w:val="26"/>
          <w:szCs w:val="26"/>
        </w:rPr>
        <w:t>esign</w:t>
      </w:r>
      <w:r w:rsidR="00722AC7" w:rsidRPr="00CA34F1">
        <w:rPr>
          <w:sz w:val="26"/>
          <w:szCs w:val="26"/>
        </w:rPr>
        <w:t>er</w:t>
      </w:r>
      <w:r w:rsidRPr="00CA34F1">
        <w:rPr>
          <w:sz w:val="26"/>
          <w:szCs w:val="26"/>
        </w:rPr>
        <w:t xml:space="preserve"> and comply with the specifications in the final approved manufacturing </w:t>
      </w:r>
      <w:r w:rsidRPr="00CA34F1">
        <w:rPr>
          <w:sz w:val="26"/>
          <w:szCs w:val="26"/>
        </w:rPr>
        <w:lastRenderedPageBreak/>
        <w:t>drawings.</w:t>
      </w:r>
    </w:p>
    <w:p w14:paraId="26E9BEB7" w14:textId="3A5A1FD7" w:rsidR="00C62157" w:rsidRPr="00CA34F1" w:rsidRDefault="00DC5CDB" w:rsidP="008730BD">
      <w:pPr>
        <w:pStyle w:val="Subtitle"/>
        <w:widowControl w:val="0"/>
        <w:spacing w:before="120" w:after="120" w:line="264" w:lineRule="auto"/>
        <w:jc w:val="both"/>
        <w:outlineLvl w:val="2"/>
        <w:rPr>
          <w:bCs/>
          <w:sz w:val="26"/>
          <w:szCs w:val="26"/>
          <w:lang w:val="vi-VN"/>
        </w:rPr>
      </w:pPr>
      <w:bookmarkStart w:id="14" w:name="_Toc145308106"/>
      <w:bookmarkEnd w:id="13"/>
      <w:r w:rsidRPr="00CA34F1">
        <w:rPr>
          <w:bCs/>
          <w:sz w:val="26"/>
          <w:szCs w:val="26"/>
          <w:lang w:val="vi-VN"/>
        </w:rPr>
        <w:t>2.2.6. General material requirements</w:t>
      </w:r>
      <w:bookmarkEnd w:id="14"/>
    </w:p>
    <w:p w14:paraId="704646FF" w14:textId="7173B1FA" w:rsidR="00C62157" w:rsidRPr="00CA34F1" w:rsidRDefault="00080ECB">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Steel used for the fabrication of power poles shall be free from lamination corrosion and pitting. Only light surface oxidation in the form of discoloration or powdery oxide dust adhering to the surface is </w:t>
      </w:r>
      <w:r w:rsidR="00E30D63" w:rsidRPr="00CA34F1">
        <w:rPr>
          <w:sz w:val="26"/>
          <w:szCs w:val="26"/>
        </w:rPr>
        <w:t>permitted.</w:t>
      </w:r>
    </w:p>
    <w:p w14:paraId="531EA0A4" w14:textId="3C77C30A"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steel used must be of good quality; its physical properties must not change or corrode during hot-dip galvanizing.</w:t>
      </w:r>
    </w:p>
    <w:p w14:paraId="23F759F4" w14:textId="5D4C7748" w:rsidR="00115F40"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bookmarkStart w:id="15" w:name="OLE_LINK21"/>
      <w:r w:rsidRPr="00CA34F1">
        <w:rPr>
          <w:sz w:val="26"/>
          <w:szCs w:val="26"/>
        </w:rPr>
        <w:t>All steel bars used for processing and fabricating</w:t>
      </w:r>
      <w:r w:rsidR="005B4EDB" w:rsidRPr="00CA34F1">
        <w:rPr>
          <w:sz w:val="26"/>
          <w:szCs w:val="26"/>
        </w:rPr>
        <w:t xml:space="preserve"> towers</w:t>
      </w:r>
      <w:r w:rsidRPr="00CA34F1">
        <w:rPr>
          <w:sz w:val="26"/>
          <w:szCs w:val="26"/>
        </w:rPr>
        <w:t xml:space="preserve"> and steel structures for electrical works (</w:t>
      </w:r>
      <w:r w:rsidR="005B7EA7" w:rsidRPr="00CA34F1">
        <w:rPr>
          <w:sz w:val="26"/>
          <w:szCs w:val="26"/>
        </w:rPr>
        <w:t>transmission lines</w:t>
      </w:r>
      <w:r w:rsidRPr="00CA34F1">
        <w:rPr>
          <w:sz w:val="26"/>
          <w:szCs w:val="26"/>
        </w:rPr>
        <w:t xml:space="preserve">, substations, power plants) shall be </w:t>
      </w:r>
      <w:r w:rsidR="00FF3048" w:rsidRPr="00CA34F1">
        <w:rPr>
          <w:sz w:val="26"/>
          <w:szCs w:val="26"/>
        </w:rPr>
        <w:t>fabricated from continuous members without splices</w:t>
      </w:r>
      <w:r w:rsidRPr="00CA34F1">
        <w:rPr>
          <w:sz w:val="26"/>
          <w:szCs w:val="26"/>
        </w:rPr>
        <w:t>. The contractor must take samples in accordance with current regulations to test the mechanical properties of the steel; the cost for this is included in the bid price. Basically, as follows:</w:t>
      </w:r>
    </w:p>
    <w:p w14:paraId="6342B729" w14:textId="27343645" w:rsidR="00115F40" w:rsidRPr="00CA34F1" w:rsidRDefault="00115F40">
      <w:pPr>
        <w:widowControl w:val="0"/>
        <w:numPr>
          <w:ilvl w:val="0"/>
          <w:numId w:val="8"/>
        </w:numPr>
        <w:tabs>
          <w:tab w:val="clear" w:pos="360"/>
          <w:tab w:val="num" w:pos="851"/>
        </w:tabs>
        <w:spacing w:line="360" w:lineRule="exact"/>
        <w:ind w:left="851" w:hanging="425"/>
        <w:jc w:val="both"/>
        <w:rPr>
          <w:sz w:val="26"/>
          <w:szCs w:val="26"/>
        </w:rPr>
      </w:pPr>
      <w:r w:rsidRPr="00CA34F1">
        <w:rPr>
          <w:sz w:val="26"/>
          <w:szCs w:val="26"/>
        </w:rPr>
        <w:t>Mechanical testing on steel samples.</w:t>
      </w:r>
    </w:p>
    <w:p w14:paraId="1912ADCA" w14:textId="59B7B35C" w:rsidR="00A70606" w:rsidRPr="00CA34F1" w:rsidRDefault="00CF4A60">
      <w:pPr>
        <w:widowControl w:val="0"/>
        <w:numPr>
          <w:ilvl w:val="0"/>
          <w:numId w:val="8"/>
        </w:numPr>
        <w:tabs>
          <w:tab w:val="clear" w:pos="360"/>
          <w:tab w:val="num" w:pos="851"/>
        </w:tabs>
        <w:spacing w:line="360" w:lineRule="exact"/>
        <w:ind w:left="851" w:hanging="425"/>
        <w:jc w:val="both"/>
        <w:rPr>
          <w:sz w:val="26"/>
          <w:szCs w:val="26"/>
        </w:rPr>
      </w:pPr>
      <w:r w:rsidRPr="00CA34F1">
        <w:rPr>
          <w:sz w:val="26"/>
          <w:szCs w:val="26"/>
        </w:rPr>
        <w:t>The required tests shall include flexural strength, ultimate tensile strength, and percentage elongation</w:t>
      </w:r>
      <w:r w:rsidR="00A70606" w:rsidRPr="00CA34F1">
        <w:rPr>
          <w:sz w:val="26"/>
          <w:szCs w:val="26"/>
        </w:rPr>
        <w:t>.</w:t>
      </w:r>
    </w:p>
    <w:p w14:paraId="7FD7C995" w14:textId="03A1610C" w:rsidR="00115F40" w:rsidRPr="00CA34F1" w:rsidRDefault="00115F40">
      <w:pPr>
        <w:widowControl w:val="0"/>
        <w:numPr>
          <w:ilvl w:val="0"/>
          <w:numId w:val="8"/>
        </w:numPr>
        <w:tabs>
          <w:tab w:val="clear" w:pos="360"/>
          <w:tab w:val="num" w:pos="851"/>
        </w:tabs>
        <w:spacing w:line="360" w:lineRule="exact"/>
        <w:ind w:left="851" w:hanging="425"/>
        <w:jc w:val="both"/>
        <w:rPr>
          <w:sz w:val="26"/>
          <w:szCs w:val="26"/>
        </w:rPr>
      </w:pPr>
      <w:r w:rsidRPr="00CA34F1">
        <w:rPr>
          <w:sz w:val="26"/>
          <w:szCs w:val="26"/>
        </w:rPr>
        <w:t>Mechanical and galvanizing tests will be performed on the bolt and nut samples.</w:t>
      </w:r>
    </w:p>
    <w:bookmarkEnd w:id="15"/>
    <w:p w14:paraId="489B6AAD" w14:textId="16A17EF2"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Contractor shall provide the Buyer with certificates of steel manufacturing quality and the basic characteristics of the steel types.</w:t>
      </w:r>
    </w:p>
    <w:p w14:paraId="269CAB59" w14:textId="0280497E"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buyer will take random samples of the manufactured material for testing. The testing will be conducted by a specialized agency, and if the material fails to meet the testing requirements, the entire batch must be discarded.</w:t>
      </w:r>
      <w:r w:rsidR="003D6723" w:rsidRPr="00CA34F1">
        <w:rPr>
          <w:sz w:val="26"/>
          <w:szCs w:val="26"/>
        </w:rPr>
        <w:br w:type="page"/>
      </w:r>
    </w:p>
    <w:p w14:paraId="0F2896C4" w14:textId="57C35C03" w:rsidR="00C62157" w:rsidRPr="00CA34F1" w:rsidRDefault="00DC5CDB" w:rsidP="008730BD">
      <w:pPr>
        <w:pStyle w:val="Subtitle"/>
        <w:widowControl w:val="0"/>
        <w:spacing w:before="120" w:after="120" w:line="264" w:lineRule="auto"/>
        <w:jc w:val="both"/>
        <w:outlineLvl w:val="2"/>
        <w:rPr>
          <w:bCs/>
          <w:sz w:val="26"/>
          <w:szCs w:val="26"/>
          <w:lang w:val="vi-VN"/>
        </w:rPr>
      </w:pPr>
      <w:bookmarkStart w:id="16" w:name="_Toc145308107"/>
      <w:r w:rsidRPr="00CA34F1">
        <w:rPr>
          <w:bCs/>
          <w:sz w:val="26"/>
          <w:szCs w:val="26"/>
          <w:lang w:val="vi-VN"/>
        </w:rPr>
        <w:lastRenderedPageBreak/>
        <w:t xml:space="preserve">2.2.7 </w:t>
      </w:r>
      <w:r w:rsidR="009F0DC6" w:rsidRPr="00CA34F1">
        <w:rPr>
          <w:bCs/>
          <w:sz w:val="26"/>
          <w:szCs w:val="26"/>
          <w:lang w:val="vi-VN"/>
        </w:rPr>
        <w:t>. Technical requirements for the fabrication of steel columns</w:t>
      </w:r>
      <w:bookmarkEnd w:id="16"/>
    </w:p>
    <w:p w14:paraId="232CA8A8" w14:textId="7E7D4292" w:rsidR="00C62157" w:rsidRPr="00CA34F1" w:rsidRDefault="00C62157" w:rsidP="008730BD">
      <w:pPr>
        <w:tabs>
          <w:tab w:val="num" w:pos="360"/>
        </w:tabs>
        <w:spacing w:before="120" w:after="120" w:line="360" w:lineRule="exact"/>
        <w:jc w:val="both"/>
        <w:rPr>
          <w:b/>
          <w:bCs/>
          <w:sz w:val="26"/>
          <w:szCs w:val="26"/>
        </w:rPr>
      </w:pPr>
      <w:r w:rsidRPr="00CA34F1">
        <w:rPr>
          <w:b/>
          <w:bCs/>
          <w:sz w:val="26"/>
          <w:szCs w:val="26"/>
        </w:rPr>
        <w:t>a. Preparation for processing</w:t>
      </w:r>
    </w:p>
    <w:p w14:paraId="190366BA" w14:textId="455B1A47" w:rsidR="00E50329" w:rsidRPr="00CA34F1" w:rsidRDefault="000A79F3" w:rsidP="00326C52">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According to the drawings (to be provided during the</w:t>
      </w:r>
      <w:r w:rsidR="00BA0730" w:rsidRPr="00CA34F1">
        <w:rPr>
          <w:sz w:val="26"/>
          <w:szCs w:val="26"/>
        </w:rPr>
        <w:t xml:space="preserve"> Construction </w:t>
      </w:r>
      <w:r w:rsidR="00E9045E" w:rsidRPr="00CA34F1">
        <w:rPr>
          <w:sz w:val="26"/>
          <w:szCs w:val="26"/>
        </w:rPr>
        <w:t>Drawing</w:t>
      </w:r>
      <w:r w:rsidRPr="00CA34F1">
        <w:rPr>
          <w:sz w:val="26"/>
          <w:szCs w:val="26"/>
        </w:rPr>
        <w:t xml:space="preserve"> phase after </w:t>
      </w:r>
      <w:r w:rsidR="00E57F12" w:rsidRPr="00CA34F1">
        <w:rPr>
          <w:sz w:val="26"/>
          <w:szCs w:val="26"/>
        </w:rPr>
        <w:t>award of the contract</w:t>
      </w:r>
      <w:r w:rsidRPr="00CA34F1">
        <w:rPr>
          <w:sz w:val="26"/>
          <w:szCs w:val="26"/>
        </w:rPr>
        <w:t xml:space="preserve">), the Contractor shall check and review the dimensions of the structural details of the </w:t>
      </w:r>
      <w:r w:rsidR="002135B6" w:rsidRPr="00CA34F1">
        <w:rPr>
          <w:sz w:val="26"/>
          <w:szCs w:val="26"/>
        </w:rPr>
        <w:t>tower</w:t>
      </w:r>
      <w:r w:rsidRPr="00CA34F1">
        <w:rPr>
          <w:sz w:val="26"/>
          <w:szCs w:val="26"/>
        </w:rPr>
        <w:t xml:space="preserve">, the dimensions of the </w:t>
      </w:r>
      <w:r w:rsidR="00C233A2" w:rsidRPr="00CA34F1">
        <w:rPr>
          <w:sz w:val="26"/>
          <w:szCs w:val="26"/>
        </w:rPr>
        <w:t>tower leg</w:t>
      </w:r>
      <w:r w:rsidRPr="00CA34F1">
        <w:rPr>
          <w:sz w:val="26"/>
          <w:szCs w:val="26"/>
        </w:rPr>
        <w:t xml:space="preserve">, and </w:t>
      </w:r>
      <w:r w:rsidR="00783933" w:rsidRPr="00CA34F1">
        <w:rPr>
          <w:sz w:val="26"/>
          <w:szCs w:val="26"/>
        </w:rPr>
        <w:t xml:space="preserve">the </w:t>
      </w:r>
      <w:r w:rsidRPr="00CA34F1">
        <w:rPr>
          <w:sz w:val="26"/>
          <w:szCs w:val="26"/>
        </w:rPr>
        <w:t xml:space="preserve">base plate connecting to the foundation. The Contractor shall verify the accuracy of the wiring details attached to the </w:t>
      </w:r>
      <w:r w:rsidR="00495243" w:rsidRPr="00CA34F1">
        <w:rPr>
          <w:sz w:val="26"/>
          <w:szCs w:val="26"/>
        </w:rPr>
        <w:t>tower</w:t>
      </w:r>
      <w:r w:rsidRPr="00CA34F1">
        <w:rPr>
          <w:sz w:val="26"/>
          <w:szCs w:val="26"/>
        </w:rPr>
        <w:t xml:space="preserve"> according to the awarded insulator string diagram. </w:t>
      </w:r>
      <w:r w:rsidR="00344840" w:rsidRPr="00CA34F1">
        <w:rPr>
          <w:sz w:val="26"/>
          <w:szCs w:val="26"/>
        </w:rPr>
        <w:t xml:space="preserve">The sample tower shall be fabricated in strict accordance with the issued drawings. The sample tower shall be fully assembled and internally accepted by the Contractor to prevent errors during mass production. </w:t>
      </w:r>
      <w:r w:rsidRPr="00CA34F1">
        <w:rPr>
          <w:sz w:val="26"/>
          <w:szCs w:val="26"/>
        </w:rPr>
        <w:t xml:space="preserve">The Contractor shall provide the </w:t>
      </w:r>
      <w:r w:rsidR="00FB7EE0" w:rsidRPr="00CA34F1">
        <w:rPr>
          <w:sz w:val="26"/>
          <w:szCs w:val="26"/>
        </w:rPr>
        <w:t>Employer</w:t>
      </w:r>
      <w:r w:rsidRPr="00CA34F1">
        <w:rPr>
          <w:sz w:val="26"/>
          <w:szCs w:val="26"/>
        </w:rPr>
        <w:t xml:space="preserve"> with a copy of the internal sample </w:t>
      </w:r>
      <w:r w:rsidR="00DA7540" w:rsidRPr="00CA34F1">
        <w:rPr>
          <w:sz w:val="26"/>
          <w:szCs w:val="26"/>
        </w:rPr>
        <w:t>tower</w:t>
      </w:r>
      <w:r w:rsidRPr="00CA34F1">
        <w:rPr>
          <w:sz w:val="26"/>
          <w:szCs w:val="26"/>
        </w:rPr>
        <w:t xml:space="preserve"> acceptance report during the payment acceptance process.</w:t>
      </w:r>
    </w:p>
    <w:p w14:paraId="034F0B81" w14:textId="6E61D4EE" w:rsidR="00C62157" w:rsidRPr="00CA34F1" w:rsidRDefault="000A79F3" w:rsidP="00326C52">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In case of discrepancies or problems arising related to the </w:t>
      </w:r>
      <w:r w:rsidR="00D143C9" w:rsidRPr="00CA34F1">
        <w:rPr>
          <w:sz w:val="26"/>
          <w:szCs w:val="26"/>
        </w:rPr>
        <w:t>tower</w:t>
      </w:r>
      <w:r w:rsidRPr="00CA34F1">
        <w:rPr>
          <w:sz w:val="26"/>
          <w:szCs w:val="26"/>
        </w:rPr>
        <w:t xml:space="preserve">, the Contractor must report to the </w:t>
      </w:r>
      <w:r w:rsidR="007A391D" w:rsidRPr="00CA34F1">
        <w:rPr>
          <w:sz w:val="26"/>
          <w:szCs w:val="26"/>
        </w:rPr>
        <w:t>Employer</w:t>
      </w:r>
      <w:r w:rsidRPr="00CA34F1">
        <w:rPr>
          <w:sz w:val="26"/>
          <w:szCs w:val="26"/>
        </w:rPr>
        <w:t xml:space="preserve"> and the </w:t>
      </w:r>
      <w:r w:rsidR="007A4C82" w:rsidRPr="00CA34F1">
        <w:rPr>
          <w:sz w:val="26"/>
          <w:szCs w:val="26"/>
        </w:rPr>
        <w:t>C</w:t>
      </w:r>
      <w:r w:rsidRPr="00CA34F1">
        <w:rPr>
          <w:sz w:val="26"/>
          <w:szCs w:val="26"/>
        </w:rPr>
        <w:t xml:space="preserve">onsultant before commencing mass production for resolution. Failure to report to the Investor will be understood as not having any issues, and the Contractor will bear all costs related to the production and erection of the faulty </w:t>
      </w:r>
      <w:r w:rsidR="000262CA" w:rsidRPr="00CA34F1">
        <w:rPr>
          <w:sz w:val="26"/>
          <w:szCs w:val="26"/>
        </w:rPr>
        <w:t>tower</w:t>
      </w:r>
      <w:r w:rsidRPr="00CA34F1">
        <w:rPr>
          <w:sz w:val="26"/>
          <w:szCs w:val="26"/>
        </w:rPr>
        <w:t>.</w:t>
      </w:r>
    </w:p>
    <w:p w14:paraId="7025ED1E" w14:textId="5EA66417" w:rsidR="00A402D2" w:rsidRPr="00CA34F1" w:rsidRDefault="00A378F9">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contractor needs to check and verify the suitability of the stub bars and anchor bolts for each column foundation location.</w:t>
      </w:r>
    </w:p>
    <w:p w14:paraId="0A78F882" w14:textId="1BDDF833"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All discrepancies found in the drawings (differences in geometric dimensions, symbols, structural conditions, etc.) must be documented by the Contractor in an appendix and a proposal for correction and remediation must be submitted to the Design Consultant and the </w:t>
      </w:r>
      <w:r w:rsidR="0057722A" w:rsidRPr="00CA34F1">
        <w:rPr>
          <w:sz w:val="26"/>
          <w:szCs w:val="26"/>
        </w:rPr>
        <w:t>Employer</w:t>
      </w:r>
      <w:r w:rsidRPr="00CA34F1">
        <w:rPr>
          <w:sz w:val="26"/>
          <w:szCs w:val="26"/>
        </w:rPr>
        <w:t xml:space="preserve"> for review and approval. The Contractor shall bear the cost of materials and labor for correction, rework, and reassembly.</w:t>
      </w:r>
    </w:p>
    <w:p w14:paraId="5DE23FE2" w14:textId="338E089A" w:rsidR="00C62157" w:rsidRPr="00CA34F1" w:rsidRDefault="00C62157" w:rsidP="008730BD">
      <w:pPr>
        <w:tabs>
          <w:tab w:val="num" w:pos="360"/>
        </w:tabs>
        <w:spacing w:before="120" w:after="120" w:line="360" w:lineRule="exact"/>
        <w:jc w:val="both"/>
        <w:rPr>
          <w:b/>
          <w:bCs/>
          <w:sz w:val="26"/>
          <w:szCs w:val="26"/>
        </w:rPr>
      </w:pPr>
      <w:r w:rsidRPr="00CA34F1">
        <w:rPr>
          <w:b/>
          <w:bCs/>
          <w:sz w:val="26"/>
          <w:szCs w:val="26"/>
        </w:rPr>
        <w:t xml:space="preserve">b. </w:t>
      </w:r>
      <w:r w:rsidR="008E570C" w:rsidRPr="00CA34F1">
        <w:rPr>
          <w:b/>
          <w:bCs/>
          <w:sz w:val="26"/>
          <w:szCs w:val="26"/>
        </w:rPr>
        <w:t>Fabrication</w:t>
      </w:r>
    </w:p>
    <w:p w14:paraId="4BB9BBD3" w14:textId="6977CE0A" w:rsidR="00C62157" w:rsidRPr="00CA34F1" w:rsidRDefault="00C62157" w:rsidP="008730BD">
      <w:pPr>
        <w:tabs>
          <w:tab w:val="num" w:pos="360"/>
        </w:tabs>
        <w:spacing w:before="120" w:line="360" w:lineRule="exact"/>
        <w:jc w:val="both"/>
        <w:rPr>
          <w:b/>
          <w:bCs/>
          <w:sz w:val="26"/>
          <w:szCs w:val="26"/>
        </w:rPr>
      </w:pPr>
      <w:r w:rsidRPr="00CA34F1">
        <w:rPr>
          <w:b/>
          <w:bCs/>
          <w:sz w:val="26"/>
          <w:szCs w:val="26"/>
        </w:rPr>
        <w:t>b1. General requirements</w:t>
      </w:r>
    </w:p>
    <w:p w14:paraId="2F676C70" w14:textId="22CC4976" w:rsidR="0065651C"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surface of the steel must be flat, free from pitting, rust, warping, blistering, hot rolling, or other defects. </w:t>
      </w:r>
      <w:r w:rsidR="008E570C" w:rsidRPr="00CA34F1">
        <w:rPr>
          <w:sz w:val="26"/>
          <w:szCs w:val="26"/>
        </w:rPr>
        <w:t>Steel shall be of sufficient length to fabricate the members, and welding splices shall not be permitted.</w:t>
      </w:r>
      <w:r w:rsidRPr="00CA34F1">
        <w:rPr>
          <w:sz w:val="26"/>
          <w:szCs w:val="26"/>
        </w:rPr>
        <w:t xml:space="preserve"> Joining bars with bolts will only be done individually and at specific locations as per the design drawings. </w:t>
      </w:r>
      <w:r w:rsidR="005033DC" w:rsidRPr="00CA34F1">
        <w:rPr>
          <w:sz w:val="26"/>
          <w:szCs w:val="26"/>
        </w:rPr>
        <w:t>Drilling, cutting, punching, pressing and bending of components shall be carried out accurately to facilitate easy erection of the columns on site</w:t>
      </w:r>
      <w:r w:rsidRPr="00CA34F1">
        <w:rPr>
          <w:sz w:val="26"/>
          <w:szCs w:val="26"/>
        </w:rPr>
        <w:t>.</w:t>
      </w:r>
    </w:p>
    <w:p w14:paraId="2DB7D5E9" w14:textId="10247395" w:rsidR="0065651C"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fabrication complies with the Regulations on the </w:t>
      </w:r>
      <w:r w:rsidR="00FB36EA" w:rsidRPr="00CA34F1">
        <w:rPr>
          <w:sz w:val="26"/>
          <w:szCs w:val="26"/>
        </w:rPr>
        <w:t>D</w:t>
      </w:r>
      <w:r w:rsidRPr="00CA34F1">
        <w:rPr>
          <w:sz w:val="26"/>
          <w:szCs w:val="26"/>
        </w:rPr>
        <w:t xml:space="preserve">esign and manufacture of steel </w:t>
      </w:r>
      <w:r w:rsidR="00FB36EA" w:rsidRPr="00CA34F1">
        <w:rPr>
          <w:sz w:val="26"/>
          <w:szCs w:val="26"/>
        </w:rPr>
        <w:t>tower</w:t>
      </w:r>
      <w:r w:rsidRPr="00CA34F1">
        <w:rPr>
          <w:sz w:val="26"/>
          <w:szCs w:val="26"/>
        </w:rPr>
        <w:t xml:space="preserve">s and bolted steel structures used for </w:t>
      </w:r>
      <w:r w:rsidR="005B7EA7" w:rsidRPr="00CA34F1">
        <w:rPr>
          <w:sz w:val="26"/>
          <w:szCs w:val="26"/>
        </w:rPr>
        <w:t>transmission lines</w:t>
      </w:r>
      <w:r w:rsidRPr="00CA34F1">
        <w:rPr>
          <w:sz w:val="26"/>
          <w:szCs w:val="26"/>
        </w:rPr>
        <w:t xml:space="preserve"> and substations in Vietnam Electricity Group (EVN), issued together with Decision No. 428/QD-EVN dated March 26, 2025, of Vietnam Electricity Group.</w:t>
      </w:r>
    </w:p>
    <w:p w14:paraId="00962197" w14:textId="523A74A5" w:rsidR="0065651C" w:rsidRPr="00CA34F1" w:rsidRDefault="00D7657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Fabrication, assembly and acceptance shall comply with TCVN 12002:2020, TCVN 13194:2020 and TCXDVN 170:2007</w:t>
      </w:r>
      <w:r w:rsidR="00D3016D" w:rsidRPr="00CA34F1">
        <w:rPr>
          <w:sz w:val="26"/>
          <w:szCs w:val="26"/>
        </w:rPr>
        <w:t>.</w:t>
      </w:r>
    </w:p>
    <w:p w14:paraId="229B04EC" w14:textId="3B60E9DE" w:rsidR="00C62157" w:rsidRPr="00CA34F1" w:rsidRDefault="00C62157" w:rsidP="008730BD">
      <w:pPr>
        <w:tabs>
          <w:tab w:val="num" w:pos="360"/>
        </w:tabs>
        <w:spacing w:before="120" w:after="120" w:line="360" w:lineRule="exact"/>
        <w:jc w:val="both"/>
        <w:rPr>
          <w:b/>
          <w:bCs/>
          <w:sz w:val="26"/>
          <w:szCs w:val="26"/>
        </w:rPr>
      </w:pPr>
      <w:r w:rsidRPr="00CA34F1">
        <w:rPr>
          <w:b/>
          <w:bCs/>
          <w:sz w:val="26"/>
          <w:szCs w:val="26"/>
        </w:rPr>
        <w:lastRenderedPageBreak/>
        <w:t>b</w:t>
      </w:r>
      <w:r w:rsidR="002C2420" w:rsidRPr="00CA34F1">
        <w:rPr>
          <w:b/>
          <w:bCs/>
          <w:sz w:val="26"/>
          <w:szCs w:val="26"/>
        </w:rPr>
        <w:t>2.</w:t>
      </w:r>
      <w:r w:rsidR="009F0DC6" w:rsidRPr="00CA34F1">
        <w:rPr>
          <w:b/>
          <w:bCs/>
          <w:sz w:val="26"/>
          <w:szCs w:val="26"/>
        </w:rPr>
        <w:t xml:space="preserve"> Cutting</w:t>
      </w:r>
    </w:p>
    <w:p w14:paraId="301897FB" w14:textId="0B309F53"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cut edges of steel </w:t>
      </w:r>
      <w:r w:rsidR="009B660B" w:rsidRPr="00CA34F1">
        <w:rPr>
          <w:sz w:val="26"/>
          <w:szCs w:val="26"/>
        </w:rPr>
        <w:t>tower</w:t>
      </w:r>
      <w:r w:rsidRPr="00CA34F1">
        <w:rPr>
          <w:sz w:val="26"/>
          <w:szCs w:val="26"/>
        </w:rPr>
        <w:t xml:space="preserve"> components must be smooth, without roughness or burrs. Cutting steel profiles or plates to create sharp angles less than 60 </w:t>
      </w:r>
      <w:r w:rsidR="00DC5CDB" w:rsidRPr="00CA34F1">
        <w:rPr>
          <w:sz w:val="26"/>
          <w:szCs w:val="26"/>
        </w:rPr>
        <w:sym w:font="Symbol" w:char="F0B0"/>
      </w:r>
      <w:r w:rsidRPr="00CA34F1">
        <w:rPr>
          <w:sz w:val="26"/>
          <w:szCs w:val="26"/>
        </w:rPr>
        <w:t>degrees is prohibited to avoid accidents during transportation and installation.</w:t>
      </w:r>
    </w:p>
    <w:p w14:paraId="2DB4EA3B" w14:textId="10B0FCAD" w:rsidR="000A79F3" w:rsidRPr="00CA34F1" w:rsidRDefault="001463E6">
      <w:pPr>
        <w:pStyle w:val="ListParagraph"/>
        <w:widowControl w:val="0"/>
        <w:numPr>
          <w:ilvl w:val="0"/>
          <w:numId w:val="5"/>
        </w:numPr>
        <w:tabs>
          <w:tab w:val="clear" w:pos="8640"/>
          <w:tab w:val="num" w:pos="-76"/>
        </w:tabs>
        <w:spacing w:line="360" w:lineRule="exact"/>
        <w:ind w:left="142" w:firstLine="0"/>
        <w:rPr>
          <w:sz w:val="26"/>
          <w:szCs w:val="26"/>
        </w:rPr>
      </w:pPr>
      <w:bookmarkStart w:id="17" w:name="OLE_LINK5"/>
      <w:bookmarkStart w:id="18" w:name="OLE_LINK8"/>
      <w:r w:rsidRPr="00CA34F1">
        <w:rPr>
          <w:sz w:val="26"/>
          <w:szCs w:val="26"/>
        </w:rPr>
        <w:t xml:space="preserve">Steel </w:t>
      </w:r>
      <w:r w:rsidR="001B0779" w:rsidRPr="00CA34F1">
        <w:rPr>
          <w:sz w:val="26"/>
          <w:szCs w:val="26"/>
        </w:rPr>
        <w:t>member</w:t>
      </w:r>
      <w:r w:rsidRPr="00CA34F1">
        <w:rPr>
          <w:sz w:val="26"/>
          <w:szCs w:val="26"/>
        </w:rPr>
        <w:t xml:space="preserve">s must be cut mechanically; other thermal cutting methods are not permitted. </w:t>
      </w:r>
      <w:r w:rsidR="00CF4ADC" w:rsidRPr="00CA34F1">
        <w:rPr>
          <w:sz w:val="26"/>
          <w:szCs w:val="26"/>
        </w:rPr>
        <w:t>For steel with a thickness of 14 mm or greater used for plates, base plates, and plates with curved corners that cannot be cut by machine, gas cutting may be used, followed by reworking by machining</w:t>
      </w:r>
      <w:r w:rsidRPr="00CA34F1">
        <w:rPr>
          <w:sz w:val="26"/>
          <w:szCs w:val="26"/>
        </w:rPr>
        <w:t xml:space="preserve">. </w:t>
      </w:r>
      <w:r w:rsidR="001B0779" w:rsidRPr="00CA34F1">
        <w:rPr>
          <w:sz w:val="26"/>
          <w:szCs w:val="26"/>
        </w:rPr>
        <w:t>Members and plates with a thickness less than 14mm shall be cut using CNC machines.</w:t>
      </w:r>
      <w:bookmarkEnd w:id="17"/>
      <w:bookmarkEnd w:id="18"/>
    </w:p>
    <w:p w14:paraId="0C9E9FE3" w14:textId="76D61C12" w:rsidR="00C62157" w:rsidRPr="00CA34F1" w:rsidRDefault="00C62157" w:rsidP="000A79F3">
      <w:pPr>
        <w:pStyle w:val="ListParagraph"/>
        <w:widowControl w:val="0"/>
        <w:spacing w:line="360" w:lineRule="exact"/>
        <w:ind w:left="142"/>
        <w:rPr>
          <w:sz w:val="26"/>
          <w:szCs w:val="26"/>
        </w:rPr>
      </w:pPr>
      <w:r w:rsidRPr="00CA34F1">
        <w:rPr>
          <w:b/>
          <w:bCs/>
          <w:sz w:val="26"/>
          <w:szCs w:val="26"/>
        </w:rPr>
        <w:t xml:space="preserve">b3. </w:t>
      </w:r>
      <w:r w:rsidR="00310DAE" w:rsidRPr="00CA34F1">
        <w:rPr>
          <w:b/>
          <w:bCs/>
          <w:sz w:val="26"/>
          <w:szCs w:val="26"/>
        </w:rPr>
        <w:t>B</w:t>
      </w:r>
      <w:r w:rsidRPr="00CA34F1">
        <w:rPr>
          <w:b/>
          <w:bCs/>
          <w:sz w:val="26"/>
          <w:szCs w:val="26"/>
        </w:rPr>
        <w:t>ending</w:t>
      </w:r>
    </w:p>
    <w:p w14:paraId="3C688069" w14:textId="17C837C5"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When bending parts, the bending and shaping operations are performed at temperatures between 850</w:t>
      </w:r>
      <w:r w:rsidR="00DC5CDB" w:rsidRPr="00CA34F1">
        <w:rPr>
          <w:sz w:val="26"/>
          <w:szCs w:val="26"/>
        </w:rPr>
        <w:sym w:font="Symbol" w:char="F0B0"/>
      </w:r>
      <w:r w:rsidRPr="00CA34F1">
        <w:rPr>
          <w:sz w:val="26"/>
          <w:szCs w:val="26"/>
        </w:rPr>
        <w:t xml:space="preserve">C and </w:t>
      </w:r>
      <w:r w:rsidRPr="00CA34F1">
        <w:rPr>
          <w:sz w:val="26"/>
          <w:szCs w:val="26"/>
        </w:rPr>
        <w:sym w:font="Symbol" w:char="F0B8"/>
      </w:r>
      <w:r w:rsidRPr="00CA34F1">
        <w:rPr>
          <w:sz w:val="26"/>
          <w:szCs w:val="26"/>
        </w:rPr>
        <w:t xml:space="preserve">950°C, followed by natural cooling with air to prevent warping or cracking. </w:t>
      </w:r>
      <w:r w:rsidR="00452AC4" w:rsidRPr="00CA34F1">
        <w:rPr>
          <w:sz w:val="26"/>
          <w:szCs w:val="26"/>
        </w:rPr>
        <w:t>Under no circumstances shall arc welding build-up be used for heating during steel straightening and bending.</w:t>
      </w:r>
    </w:p>
    <w:p w14:paraId="101317C9" w14:textId="361F2F6E"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w:t>
      </w:r>
      <w:r w:rsidR="004F2129" w:rsidRPr="00CA34F1">
        <w:rPr>
          <w:sz w:val="26"/>
          <w:szCs w:val="26"/>
        </w:rPr>
        <w:t>C</w:t>
      </w:r>
      <w:r w:rsidRPr="00CA34F1">
        <w:rPr>
          <w:sz w:val="26"/>
          <w:szCs w:val="26"/>
        </w:rPr>
        <w:t xml:space="preserve">ontractor shall use a reliable thermometer or other measuring instrument to check the temperature above. Any proposed measuring instrument must be submitted to the </w:t>
      </w:r>
      <w:r w:rsidR="00446D0D" w:rsidRPr="00CA34F1">
        <w:rPr>
          <w:sz w:val="26"/>
          <w:szCs w:val="26"/>
        </w:rPr>
        <w:t>C</w:t>
      </w:r>
      <w:r w:rsidRPr="00CA34F1">
        <w:rPr>
          <w:sz w:val="26"/>
          <w:szCs w:val="26"/>
        </w:rPr>
        <w:t>onsultant for approval and may only be used once approved.</w:t>
      </w:r>
    </w:p>
    <w:p w14:paraId="4784331D" w14:textId="0F22A70A"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When bending </w:t>
      </w:r>
      <w:r w:rsidR="00FB5708" w:rsidRPr="00CA34F1">
        <w:rPr>
          <w:sz w:val="26"/>
          <w:szCs w:val="26"/>
        </w:rPr>
        <w:t>equal-</w:t>
      </w:r>
      <w:r w:rsidRPr="00CA34F1">
        <w:rPr>
          <w:sz w:val="26"/>
          <w:szCs w:val="26"/>
        </w:rPr>
        <w:t>angle steel, the material in the bent area (the angle of the L-shaped steel) must be deformed by grinding to remove sharp edges. The minimum grinding length is 1mm, and the minimum distance from the bending axis is 40mm (along the bar) and 12mm (along the bar's width) from the bending point.</w:t>
      </w:r>
    </w:p>
    <w:p w14:paraId="528A241C" w14:textId="1A77F9A9" w:rsidR="00B064C4" w:rsidRPr="00CA34F1" w:rsidRDefault="00B064C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Equal angle steel members with a thickness δ ≤ 8 mm requiring cold bending shall be pre-formed using a template with a radius equal to that of the member to be bent. The template plate shall have a thickness not less than three (3) times the thickness of the plate to be bent. Cold bending shall only be permitted when the bending angle does not exceed 10°. After bending, magnetic particle testing for cracks shall be carried out on at least 2% of the products of each batch. A batch is defined as the quantity of components cold bent within one day. Magnetic particle inspection for cracks shall be conducted along the normal edges of the curved portion over a distance of at least 15 mm on each side of the bend. Any component shall be rejected if non-linear particle indications or signs of cracking are observed during inspection using a magnifying lens with a minimum magnification of 5×. In the event of defects, all remaining components of the same batch shall be inspected in the same manner at no additional cost. The cost of the magnetic particle tests described above shall be included in the fabrication and erection costs, and the Engineer/Consultant reserves the right to inspect bent components in excess of the quantity specified above at no additional cost.</w:t>
      </w:r>
    </w:p>
    <w:p w14:paraId="4D950E63" w14:textId="7B0057FE" w:rsidR="00C62157" w:rsidRPr="00CA34F1" w:rsidRDefault="00C62157" w:rsidP="008730BD">
      <w:pPr>
        <w:tabs>
          <w:tab w:val="num" w:pos="360"/>
        </w:tabs>
        <w:spacing w:before="120" w:line="360" w:lineRule="exact"/>
        <w:jc w:val="both"/>
        <w:rPr>
          <w:i/>
          <w:iCs/>
          <w:sz w:val="26"/>
          <w:szCs w:val="26"/>
          <w:u w:val="single"/>
        </w:rPr>
      </w:pPr>
      <w:r w:rsidRPr="00CA34F1">
        <w:rPr>
          <w:b/>
          <w:bCs/>
          <w:sz w:val="26"/>
          <w:szCs w:val="26"/>
        </w:rPr>
        <w:t>b4. Creat</w:t>
      </w:r>
      <w:r w:rsidR="00FE6F42" w:rsidRPr="00CA34F1">
        <w:rPr>
          <w:b/>
          <w:bCs/>
          <w:sz w:val="26"/>
          <w:szCs w:val="26"/>
        </w:rPr>
        <w:t>ing</w:t>
      </w:r>
      <w:r w:rsidRPr="00CA34F1">
        <w:rPr>
          <w:b/>
          <w:bCs/>
          <w:sz w:val="26"/>
          <w:szCs w:val="26"/>
        </w:rPr>
        <w:t xml:space="preserve"> bolt holes</w:t>
      </w:r>
    </w:p>
    <w:p w14:paraId="6A55D649" w14:textId="7E8E8AB5"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Holes </w:t>
      </w:r>
      <w:r w:rsidR="00ED0F0A" w:rsidRPr="00CA34F1">
        <w:rPr>
          <w:sz w:val="26"/>
          <w:szCs w:val="26"/>
        </w:rPr>
        <w:t>shall be</w:t>
      </w:r>
      <w:r w:rsidRPr="00CA34F1">
        <w:rPr>
          <w:sz w:val="26"/>
          <w:szCs w:val="26"/>
        </w:rPr>
        <w:t xml:space="preserve"> drilled using </w:t>
      </w:r>
      <w:r w:rsidR="00ED0F0A" w:rsidRPr="00CA34F1">
        <w:rPr>
          <w:sz w:val="26"/>
          <w:szCs w:val="26"/>
        </w:rPr>
        <w:t>guides</w:t>
      </w:r>
      <w:r w:rsidRPr="00CA34F1">
        <w:rPr>
          <w:sz w:val="26"/>
          <w:szCs w:val="26"/>
        </w:rPr>
        <w:t xml:space="preserve"> and </w:t>
      </w:r>
      <w:r w:rsidR="00ED0F0A" w:rsidRPr="00CA34F1">
        <w:rPr>
          <w:sz w:val="26"/>
          <w:szCs w:val="26"/>
        </w:rPr>
        <w:t>jigs</w:t>
      </w:r>
      <w:r w:rsidRPr="00CA34F1">
        <w:rPr>
          <w:sz w:val="26"/>
          <w:szCs w:val="26"/>
        </w:rPr>
        <w:t xml:space="preserve"> or a </w:t>
      </w:r>
      <w:r w:rsidR="00ED0F0A" w:rsidRPr="00CA34F1">
        <w:rPr>
          <w:sz w:val="26"/>
          <w:szCs w:val="26"/>
        </w:rPr>
        <w:t>CNC machine line</w:t>
      </w:r>
      <w:r w:rsidRPr="00CA34F1">
        <w:rPr>
          <w:sz w:val="26"/>
          <w:szCs w:val="26"/>
        </w:rPr>
        <w:t xml:space="preserve"> to increase accuracy. The drill bits and </w:t>
      </w:r>
      <w:r w:rsidR="003058DB" w:rsidRPr="00CA34F1">
        <w:rPr>
          <w:sz w:val="26"/>
          <w:szCs w:val="26"/>
        </w:rPr>
        <w:t>jig</w:t>
      </w:r>
      <w:r w:rsidRPr="00CA34F1">
        <w:rPr>
          <w:sz w:val="26"/>
          <w:szCs w:val="26"/>
        </w:rPr>
        <w:t xml:space="preserve">s used for this work must be kept sharp enough to create </w:t>
      </w:r>
      <w:r w:rsidRPr="00CA34F1">
        <w:rPr>
          <w:sz w:val="26"/>
          <w:szCs w:val="26"/>
        </w:rPr>
        <w:lastRenderedPageBreak/>
        <w:t>round holes without sharp edges, wrinkles, etc. All bolt holes must meet the allowable tolerances.</w:t>
      </w:r>
    </w:p>
    <w:p w14:paraId="7A0AA50E" w14:textId="1147C048"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bolt holes must be round, and the diameter of a single hole before plating must not exceed 1.6 mm of the bolt diameter for all bolt sizes (except those clearly indicated on the drawing). The bolt holes must be vertically cylindrical, perpendicular to the steel plane (bolt holes must not be oblique</w:t>
      </w:r>
      <w:r w:rsidR="007B0DD8" w:rsidRPr="00CA34F1">
        <w:rPr>
          <w:sz w:val="26"/>
          <w:szCs w:val="26"/>
        </w:rPr>
        <w:t>).</w:t>
      </w:r>
    </w:p>
    <w:p w14:paraId="056AF191" w14:textId="5FA08CE6"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hole-making process does not deform, warp, or damage the steel structure surrounding the hole.</w:t>
      </w:r>
    </w:p>
    <w:p w14:paraId="72C1F54E" w14:textId="7385A395" w:rsidR="00C62157" w:rsidRPr="00CA34F1" w:rsidRDefault="00C62157" w:rsidP="008730BD">
      <w:pPr>
        <w:tabs>
          <w:tab w:val="num" w:pos="360"/>
        </w:tabs>
        <w:spacing w:before="120" w:line="360" w:lineRule="exact"/>
        <w:jc w:val="both"/>
        <w:rPr>
          <w:i/>
          <w:iCs/>
          <w:sz w:val="26"/>
          <w:szCs w:val="26"/>
          <w:u w:val="single"/>
        </w:rPr>
      </w:pPr>
      <w:r w:rsidRPr="00CA34F1">
        <w:rPr>
          <w:b/>
          <w:bCs/>
          <w:sz w:val="26"/>
          <w:szCs w:val="26"/>
        </w:rPr>
        <w:t>b5. Welding</w:t>
      </w:r>
    </w:p>
    <w:p w14:paraId="15ECA2EE" w14:textId="7B7841BF"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Only the plate may be welded together, or the plate to steel profiles, such as base</w:t>
      </w:r>
      <w:r w:rsidR="00F66AAF" w:rsidRPr="00CA34F1">
        <w:rPr>
          <w:sz w:val="26"/>
          <w:szCs w:val="26"/>
        </w:rPr>
        <w:t xml:space="preserve"> plates </w:t>
      </w:r>
      <w:r w:rsidRPr="00CA34F1">
        <w:rPr>
          <w:sz w:val="26"/>
          <w:szCs w:val="26"/>
        </w:rPr>
        <w:t>or components connecting to accessories, or as specified in the manufacturing design drawings.</w:t>
      </w:r>
    </w:p>
    <w:p w14:paraId="32334606" w14:textId="572F0C39" w:rsidR="00C62157" w:rsidRPr="00CA34F1" w:rsidRDefault="00F26B5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Welding splices of tower members or </w:t>
      </w:r>
      <w:r w:rsidR="00CA04CB" w:rsidRPr="00CA34F1">
        <w:rPr>
          <w:sz w:val="26"/>
          <w:szCs w:val="26"/>
        </w:rPr>
        <w:t>overlapping</w:t>
      </w:r>
      <w:r w:rsidRPr="00CA34F1">
        <w:rPr>
          <w:sz w:val="26"/>
          <w:szCs w:val="26"/>
        </w:rPr>
        <w:t xml:space="preserve"> welding of plates onto each other or onto other components are prohibited</w:t>
      </w:r>
      <w:r w:rsidR="00C62157" w:rsidRPr="00CA34F1">
        <w:rPr>
          <w:sz w:val="26"/>
          <w:szCs w:val="26"/>
        </w:rPr>
        <w:t>. Grooving of steel bars for bending and subsequent welding is also prohibited. All individual components must be formed from a single steel bar (or plate) without any welds.</w:t>
      </w:r>
    </w:p>
    <w:p w14:paraId="74122B8B" w14:textId="64B350C4"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welding procedure must be followed correctly according to regulations. The materials (welding rods) must be specified in advance.</w:t>
      </w:r>
    </w:p>
    <w:p w14:paraId="781D6BC1" w14:textId="0D7167E5"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Welds must be uniform in height and smooth, free from rust, debris, grease, paint, or deep corrosion. The welds must not be porous or poorly filled. After melting the </w:t>
      </w:r>
      <w:r w:rsidR="00C86B5E" w:rsidRPr="00CA34F1">
        <w:rPr>
          <w:sz w:val="26"/>
          <w:szCs w:val="26"/>
        </w:rPr>
        <w:t>welding</w:t>
      </w:r>
      <w:r w:rsidRPr="00CA34F1">
        <w:rPr>
          <w:sz w:val="26"/>
          <w:szCs w:val="26"/>
        </w:rPr>
        <w:t xml:space="preserve"> material, all </w:t>
      </w:r>
      <w:r w:rsidR="00C86B5E" w:rsidRPr="00CA34F1">
        <w:rPr>
          <w:sz w:val="26"/>
          <w:szCs w:val="26"/>
        </w:rPr>
        <w:t>spatters</w:t>
      </w:r>
      <w:r w:rsidRPr="00CA34F1">
        <w:rPr>
          <w:sz w:val="26"/>
          <w:szCs w:val="26"/>
        </w:rPr>
        <w:t xml:space="preserve"> must be removed, or it can be gently tapped with a hammer and brushed away with a wire brush.</w:t>
      </w:r>
    </w:p>
    <w:p w14:paraId="1BBBB97C" w14:textId="25A5E285"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All welds must be inspected ultrasonically after completion and certified. The welded plates or bars must be flat and straight, free from warping or deformation.</w:t>
      </w:r>
    </w:p>
    <w:p w14:paraId="0BC792F5" w14:textId="109EAE14" w:rsidR="00C62157" w:rsidRPr="00CA34F1" w:rsidRDefault="00C62157" w:rsidP="008730BD">
      <w:pPr>
        <w:tabs>
          <w:tab w:val="num" w:pos="360"/>
        </w:tabs>
        <w:spacing w:before="120" w:line="360" w:lineRule="exact"/>
        <w:jc w:val="both"/>
        <w:rPr>
          <w:b/>
          <w:bCs/>
          <w:sz w:val="26"/>
          <w:szCs w:val="26"/>
        </w:rPr>
      </w:pPr>
      <w:r w:rsidRPr="00CA34F1">
        <w:rPr>
          <w:b/>
          <w:bCs/>
          <w:sz w:val="26"/>
          <w:szCs w:val="26"/>
        </w:rPr>
        <w:t xml:space="preserve">b6. Join the </w:t>
      </w:r>
      <w:r w:rsidR="00F8717A" w:rsidRPr="00CA34F1">
        <w:rPr>
          <w:b/>
          <w:bCs/>
          <w:sz w:val="26"/>
          <w:szCs w:val="26"/>
        </w:rPr>
        <w:t>segment</w:t>
      </w:r>
      <w:r w:rsidRPr="00CA34F1">
        <w:rPr>
          <w:b/>
          <w:bCs/>
          <w:sz w:val="26"/>
          <w:szCs w:val="26"/>
        </w:rPr>
        <w:t>s using angle steel.</w:t>
      </w:r>
    </w:p>
    <w:p w14:paraId="025D6A5E" w14:textId="2FD21D99" w:rsidR="009358A9" w:rsidRPr="00CA34F1" w:rsidRDefault="009358A9">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joining of steel bars must comply with the instructions given in the </w:t>
      </w:r>
      <w:r w:rsidRPr="00CA34F1">
        <w:rPr>
          <w:sz w:val="26"/>
          <w:szCs w:val="26"/>
        </w:rPr>
        <w:br/>
        <w:t xml:space="preserve">steel </w:t>
      </w:r>
      <w:r w:rsidR="00B23236" w:rsidRPr="00CA34F1">
        <w:rPr>
          <w:sz w:val="26"/>
          <w:szCs w:val="26"/>
        </w:rPr>
        <w:t>tower</w:t>
      </w:r>
      <w:r w:rsidRPr="00CA34F1">
        <w:rPr>
          <w:sz w:val="26"/>
          <w:szCs w:val="26"/>
        </w:rPr>
        <w:t xml:space="preserve"> fabrication </w:t>
      </w:r>
      <w:r w:rsidR="00C86B5E" w:rsidRPr="00CA34F1">
        <w:rPr>
          <w:sz w:val="26"/>
          <w:szCs w:val="26"/>
        </w:rPr>
        <w:t>drawings.</w:t>
      </w:r>
    </w:p>
    <w:p w14:paraId="54C655D0" w14:textId="3AD4F25D"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If the </w:t>
      </w:r>
      <w:r w:rsidR="008A13C1" w:rsidRPr="00CA34F1">
        <w:rPr>
          <w:sz w:val="26"/>
          <w:szCs w:val="26"/>
        </w:rPr>
        <w:t>joining bar</w:t>
      </w:r>
      <w:r w:rsidRPr="00CA34F1">
        <w:rPr>
          <w:sz w:val="26"/>
          <w:szCs w:val="26"/>
        </w:rPr>
        <w:t xml:space="preserve"> is placed inside the connecting bar, the </w:t>
      </w:r>
      <w:r w:rsidR="008A13C1" w:rsidRPr="00CA34F1">
        <w:rPr>
          <w:sz w:val="26"/>
          <w:szCs w:val="26"/>
        </w:rPr>
        <w:t>joining bar</w:t>
      </w:r>
      <w:r w:rsidRPr="00CA34F1">
        <w:rPr>
          <w:sz w:val="26"/>
          <w:szCs w:val="26"/>
        </w:rPr>
        <w:t xml:space="preserve"> must be beveled to a thickness equal to the inner radius of the connecting bar.</w:t>
      </w:r>
    </w:p>
    <w:p w14:paraId="57D6F936" w14:textId="503BCC92"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If the </w:t>
      </w:r>
      <w:r w:rsidR="000732F3" w:rsidRPr="00CA34F1">
        <w:rPr>
          <w:sz w:val="26"/>
          <w:szCs w:val="26"/>
        </w:rPr>
        <w:t xml:space="preserve">joining bar </w:t>
      </w:r>
      <w:r w:rsidRPr="00CA34F1">
        <w:rPr>
          <w:sz w:val="26"/>
          <w:szCs w:val="26"/>
        </w:rPr>
        <w:t xml:space="preserve">is placed outside the connecting bar, the end of the connecting bar must be beveled and dried, with the bevel thickness equal to the inner radius of the </w:t>
      </w:r>
      <w:r w:rsidR="005B1906" w:rsidRPr="00CA34F1">
        <w:rPr>
          <w:sz w:val="26"/>
          <w:szCs w:val="26"/>
        </w:rPr>
        <w:t>joining bar</w:t>
      </w:r>
      <w:r w:rsidRPr="00CA34F1">
        <w:rPr>
          <w:sz w:val="26"/>
          <w:szCs w:val="26"/>
        </w:rPr>
        <w:t>.</w:t>
      </w:r>
    </w:p>
    <w:p w14:paraId="6D2365A1" w14:textId="21A9CA88"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Each end of the connecting bar must have a minimum of 4 bolts.</w:t>
      </w:r>
    </w:p>
    <w:p w14:paraId="01FEC99A" w14:textId="42CB7237" w:rsidR="00C62157" w:rsidRPr="00CA34F1" w:rsidRDefault="00B12FC6" w:rsidP="008730BD">
      <w:pPr>
        <w:tabs>
          <w:tab w:val="num" w:pos="360"/>
        </w:tabs>
        <w:spacing w:before="120" w:line="360" w:lineRule="exact"/>
        <w:jc w:val="both"/>
        <w:rPr>
          <w:b/>
          <w:bCs/>
          <w:sz w:val="26"/>
          <w:szCs w:val="26"/>
        </w:rPr>
      </w:pPr>
      <w:r w:rsidRPr="00CA34F1">
        <w:rPr>
          <w:b/>
          <w:bCs/>
          <w:sz w:val="26"/>
          <w:szCs w:val="26"/>
        </w:rPr>
        <w:t>b7. Identification Marking</w:t>
      </w:r>
    </w:p>
    <w:p w14:paraId="2688D304" w14:textId="46D34CBB"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Before </w:t>
      </w:r>
      <w:r w:rsidR="00771E7B" w:rsidRPr="00CA34F1">
        <w:rPr>
          <w:sz w:val="26"/>
          <w:szCs w:val="26"/>
        </w:rPr>
        <w:t>galvanizing</w:t>
      </w:r>
      <w:r w:rsidRPr="00CA34F1">
        <w:rPr>
          <w:sz w:val="26"/>
          <w:szCs w:val="26"/>
        </w:rPr>
        <w:t xml:space="preserve">, each component of the </w:t>
      </w:r>
      <w:r w:rsidR="00C328BF" w:rsidRPr="00CA34F1">
        <w:rPr>
          <w:sz w:val="26"/>
          <w:szCs w:val="26"/>
        </w:rPr>
        <w:t>tower</w:t>
      </w:r>
      <w:r w:rsidRPr="00CA34F1">
        <w:rPr>
          <w:sz w:val="26"/>
          <w:szCs w:val="26"/>
        </w:rPr>
        <w:t xml:space="preserve"> must be stamped with an embossed mark indicating that it is a specific component within a particular </w:t>
      </w:r>
      <w:r w:rsidR="008F5346" w:rsidRPr="00CA34F1">
        <w:rPr>
          <w:sz w:val="26"/>
          <w:szCs w:val="26"/>
        </w:rPr>
        <w:t>tower</w:t>
      </w:r>
      <w:r w:rsidRPr="00CA34F1">
        <w:rPr>
          <w:sz w:val="26"/>
          <w:szCs w:val="26"/>
        </w:rPr>
        <w:t>, corresponding to its number in the approved drawing. Additionally, each component must be stamped with the manufacturer's name for management purposes during construction</w:t>
      </w:r>
      <w:r w:rsidR="00CF05B9" w:rsidRPr="00CA34F1">
        <w:rPr>
          <w:sz w:val="26"/>
          <w:szCs w:val="26"/>
        </w:rPr>
        <w:t xml:space="preserve">, </w:t>
      </w:r>
      <w:r w:rsidRPr="00CA34F1">
        <w:rPr>
          <w:sz w:val="26"/>
          <w:szCs w:val="26"/>
        </w:rPr>
        <w:t xml:space="preserve">operation </w:t>
      </w:r>
      <w:r w:rsidRPr="00CA34F1">
        <w:rPr>
          <w:sz w:val="26"/>
          <w:szCs w:val="26"/>
        </w:rPr>
        <w:lastRenderedPageBreak/>
        <w:t>and maintenance.</w:t>
      </w:r>
    </w:p>
    <w:p w14:paraId="6A141187" w14:textId="57179ED2"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marking system used to identify </w:t>
      </w:r>
      <w:r w:rsidR="0001194A" w:rsidRPr="00CA34F1">
        <w:rPr>
          <w:sz w:val="26"/>
          <w:szCs w:val="26"/>
        </w:rPr>
        <w:t>tower</w:t>
      </w:r>
      <w:r w:rsidRPr="00CA34F1">
        <w:rPr>
          <w:sz w:val="26"/>
          <w:szCs w:val="26"/>
        </w:rPr>
        <w:t xml:space="preserve"> </w:t>
      </w:r>
      <w:r w:rsidR="0001194A" w:rsidRPr="00CA34F1">
        <w:rPr>
          <w:sz w:val="26"/>
          <w:szCs w:val="26"/>
        </w:rPr>
        <w:t>members</w:t>
      </w:r>
      <w:r w:rsidRPr="00CA34F1">
        <w:rPr>
          <w:sz w:val="26"/>
          <w:szCs w:val="26"/>
        </w:rPr>
        <w:t xml:space="preserve"> must ensure that no marking is</w:t>
      </w:r>
      <w:r w:rsidR="006923D4" w:rsidRPr="00CA34F1">
        <w:rPr>
          <w:sz w:val="26"/>
          <w:szCs w:val="26"/>
        </w:rPr>
        <w:t xml:space="preserve"> duplicated</w:t>
      </w:r>
      <w:r w:rsidRPr="00CA34F1">
        <w:rPr>
          <w:sz w:val="26"/>
          <w:szCs w:val="26"/>
        </w:rPr>
        <w:t xml:space="preserve"> within a </w:t>
      </w:r>
      <w:r w:rsidR="00B51E78" w:rsidRPr="00CA34F1">
        <w:rPr>
          <w:sz w:val="26"/>
          <w:szCs w:val="26"/>
        </w:rPr>
        <w:t>tower</w:t>
      </w:r>
      <w:r w:rsidRPr="00CA34F1">
        <w:rPr>
          <w:sz w:val="26"/>
          <w:szCs w:val="26"/>
        </w:rPr>
        <w:t xml:space="preserve"> type.</w:t>
      </w:r>
    </w:p>
    <w:p w14:paraId="1EF1470E" w14:textId="794230C0"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markings must be easily legible after </w:t>
      </w:r>
      <w:r w:rsidR="0066149D" w:rsidRPr="00CA34F1">
        <w:rPr>
          <w:sz w:val="26"/>
          <w:szCs w:val="26"/>
        </w:rPr>
        <w:t xml:space="preserve">galvanizing </w:t>
      </w:r>
      <w:r w:rsidRPr="00CA34F1">
        <w:rPr>
          <w:sz w:val="26"/>
          <w:szCs w:val="26"/>
        </w:rPr>
        <w:t xml:space="preserve">and </w:t>
      </w:r>
      <w:r w:rsidR="0066149D" w:rsidRPr="00CA34F1">
        <w:rPr>
          <w:sz w:val="26"/>
          <w:szCs w:val="26"/>
        </w:rPr>
        <w:t>do not adversely affect the strength of the component</w:t>
      </w:r>
      <w:r w:rsidRPr="00CA34F1">
        <w:rPr>
          <w:sz w:val="26"/>
          <w:szCs w:val="26"/>
        </w:rPr>
        <w:t>. The markings should be placed in a location where they will not be obscured by other parts during erection.</w:t>
      </w:r>
    </w:p>
    <w:p w14:paraId="293FA3DA" w14:textId="3846B7B1" w:rsidR="00FD587E" w:rsidRPr="00CA34F1" w:rsidRDefault="00FD587E">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Bolt marking is done at the head of each bolt to identify the manufacturer, type, size, length, and thread </w:t>
      </w:r>
      <w:r w:rsidR="00DB5BDB" w:rsidRPr="00CA34F1">
        <w:rPr>
          <w:sz w:val="26"/>
          <w:szCs w:val="26"/>
        </w:rPr>
        <w:t>length.</w:t>
      </w:r>
      <w:r w:rsidR="002A2CF2" w:rsidRPr="00CA34F1">
        <w:rPr>
          <w:sz w:val="26"/>
          <w:szCs w:val="26"/>
        </w:rPr>
        <w:t xml:space="preserve"> The markings can be engraved or embossed.</w:t>
      </w:r>
    </w:p>
    <w:p w14:paraId="3AEFAB1F" w14:textId="77777777" w:rsidR="0099007D" w:rsidRPr="00CA34F1" w:rsidRDefault="00C62157" w:rsidP="0099007D">
      <w:pPr>
        <w:pStyle w:val="ListParagraph"/>
        <w:widowControl w:val="0"/>
        <w:numPr>
          <w:ilvl w:val="0"/>
          <w:numId w:val="5"/>
        </w:numPr>
        <w:tabs>
          <w:tab w:val="clear" w:pos="8640"/>
          <w:tab w:val="num" w:pos="-76"/>
        </w:tabs>
        <w:spacing w:line="360" w:lineRule="exact"/>
        <w:ind w:left="142" w:firstLine="0"/>
        <w:rPr>
          <w:sz w:val="26"/>
          <w:szCs w:val="26"/>
          <w:lang w:val="en-US"/>
        </w:rPr>
      </w:pPr>
      <w:r w:rsidRPr="00CA34F1">
        <w:rPr>
          <w:sz w:val="26"/>
          <w:szCs w:val="26"/>
        </w:rPr>
        <w:t>To facilitate assembly, the stamping location is standardized on the outer surface of the part (at the working position):</w:t>
      </w:r>
      <w:r w:rsidR="0099007D" w:rsidRPr="00CA34F1">
        <w:rPr>
          <w:rFonts w:hAnsi="Symbol"/>
          <w:lang w:val="en-US"/>
        </w:rPr>
        <w:t xml:space="preserve"> </w:t>
      </w:r>
    </w:p>
    <w:p w14:paraId="63B206AE" w14:textId="335FC7B8" w:rsidR="0099007D" w:rsidRPr="00CA34F1" w:rsidRDefault="0099007D" w:rsidP="0099007D">
      <w:pPr>
        <w:widowControl w:val="0"/>
        <w:numPr>
          <w:ilvl w:val="0"/>
          <w:numId w:val="8"/>
        </w:numPr>
        <w:tabs>
          <w:tab w:val="clear" w:pos="360"/>
          <w:tab w:val="num" w:pos="700"/>
        </w:tabs>
        <w:spacing w:before="60" w:line="360" w:lineRule="exact"/>
        <w:ind w:left="700" w:hanging="357"/>
        <w:jc w:val="both"/>
        <w:rPr>
          <w:sz w:val="26"/>
          <w:szCs w:val="26"/>
        </w:rPr>
      </w:pPr>
      <w:r w:rsidRPr="00CA34F1">
        <w:rPr>
          <w:sz w:val="26"/>
          <w:szCs w:val="26"/>
        </w:rPr>
        <w:t xml:space="preserve">Marking shall be applied at the upper end for vertical and </w:t>
      </w:r>
      <w:r w:rsidR="00DF687F" w:rsidRPr="00CA34F1">
        <w:rPr>
          <w:sz w:val="26"/>
          <w:szCs w:val="26"/>
        </w:rPr>
        <w:t>diagonal</w:t>
      </w:r>
      <w:r w:rsidRPr="00CA34F1">
        <w:rPr>
          <w:sz w:val="26"/>
          <w:szCs w:val="26"/>
        </w:rPr>
        <w:t xml:space="preserve"> members.</w:t>
      </w:r>
    </w:p>
    <w:p w14:paraId="3FB72F35" w14:textId="66D3E2DD" w:rsidR="0099007D" w:rsidRPr="00CA34F1" w:rsidRDefault="0099007D" w:rsidP="0099007D">
      <w:pPr>
        <w:widowControl w:val="0"/>
        <w:numPr>
          <w:ilvl w:val="0"/>
          <w:numId w:val="8"/>
        </w:numPr>
        <w:tabs>
          <w:tab w:val="clear" w:pos="360"/>
          <w:tab w:val="num" w:pos="700"/>
        </w:tabs>
        <w:spacing w:before="60" w:line="360" w:lineRule="exact"/>
        <w:ind w:left="700" w:hanging="357"/>
        <w:jc w:val="both"/>
        <w:rPr>
          <w:sz w:val="26"/>
          <w:szCs w:val="26"/>
        </w:rPr>
      </w:pPr>
      <w:r w:rsidRPr="00CA34F1">
        <w:rPr>
          <w:sz w:val="26"/>
          <w:szCs w:val="26"/>
        </w:rPr>
        <w:t>Marking shall be applied at the left end for horizontal members.</w:t>
      </w:r>
    </w:p>
    <w:p w14:paraId="719AD09A" w14:textId="68CFB227" w:rsidR="0099007D" w:rsidRPr="00CA34F1" w:rsidRDefault="0099007D" w:rsidP="0099007D">
      <w:pPr>
        <w:widowControl w:val="0"/>
        <w:numPr>
          <w:ilvl w:val="0"/>
          <w:numId w:val="8"/>
        </w:numPr>
        <w:tabs>
          <w:tab w:val="clear" w:pos="360"/>
          <w:tab w:val="num" w:pos="700"/>
        </w:tabs>
        <w:spacing w:before="60" w:line="360" w:lineRule="exact"/>
        <w:ind w:left="700" w:hanging="357"/>
        <w:jc w:val="both"/>
        <w:rPr>
          <w:sz w:val="26"/>
          <w:szCs w:val="26"/>
        </w:rPr>
      </w:pPr>
      <w:r w:rsidRPr="00CA34F1">
        <w:rPr>
          <w:sz w:val="26"/>
          <w:szCs w:val="26"/>
        </w:rPr>
        <w:t xml:space="preserve">Marking shall be applied at the upper corner of </w:t>
      </w:r>
      <w:r w:rsidR="00DD50C7" w:rsidRPr="00CA34F1">
        <w:rPr>
          <w:sz w:val="26"/>
          <w:szCs w:val="26"/>
        </w:rPr>
        <w:t xml:space="preserve">the </w:t>
      </w:r>
      <w:r w:rsidRPr="00CA34F1">
        <w:rPr>
          <w:sz w:val="26"/>
          <w:szCs w:val="26"/>
        </w:rPr>
        <w:t>plates</w:t>
      </w:r>
    </w:p>
    <w:p w14:paraId="35EBE1F9" w14:textId="243B81B6"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stamp must comply with </w:t>
      </w:r>
      <w:r w:rsidR="00F2587E" w:rsidRPr="00CA34F1">
        <w:rPr>
          <w:sz w:val="26"/>
          <w:szCs w:val="26"/>
        </w:rPr>
        <w:t>R</w:t>
      </w:r>
      <w:r w:rsidRPr="00CA34F1">
        <w:rPr>
          <w:sz w:val="26"/>
          <w:szCs w:val="26"/>
        </w:rPr>
        <w:t>egulation 169NL-BQL:</w:t>
      </w:r>
    </w:p>
    <w:p w14:paraId="3548EEA4" w14:textId="3CC1CDAF" w:rsidR="00C62157" w:rsidRPr="00CA34F1" w:rsidRDefault="00C62157">
      <w:pPr>
        <w:widowControl w:val="0"/>
        <w:numPr>
          <w:ilvl w:val="0"/>
          <w:numId w:val="8"/>
        </w:numPr>
        <w:tabs>
          <w:tab w:val="clear" w:pos="360"/>
          <w:tab w:val="num" w:pos="700"/>
        </w:tabs>
        <w:spacing w:before="60" w:line="360" w:lineRule="exact"/>
        <w:ind w:left="700" w:hanging="357"/>
        <w:jc w:val="both"/>
        <w:rPr>
          <w:sz w:val="26"/>
          <w:szCs w:val="26"/>
        </w:rPr>
      </w:pPr>
      <w:r w:rsidRPr="00CA34F1">
        <w:rPr>
          <w:sz w:val="26"/>
          <w:szCs w:val="26"/>
        </w:rPr>
        <w:t>The minimum height of the letters and numbers on the stamp is 12mm.</w:t>
      </w:r>
    </w:p>
    <w:p w14:paraId="49F7D39B" w14:textId="017B267C" w:rsidR="00C62157" w:rsidRPr="00CA34F1" w:rsidRDefault="00C62157">
      <w:pPr>
        <w:widowControl w:val="0"/>
        <w:numPr>
          <w:ilvl w:val="0"/>
          <w:numId w:val="8"/>
        </w:numPr>
        <w:tabs>
          <w:tab w:val="clear" w:pos="360"/>
          <w:tab w:val="num" w:pos="700"/>
        </w:tabs>
        <w:spacing w:before="60" w:line="360" w:lineRule="exact"/>
        <w:ind w:left="700" w:hanging="357"/>
        <w:jc w:val="both"/>
        <w:rPr>
          <w:sz w:val="26"/>
          <w:szCs w:val="26"/>
        </w:rPr>
      </w:pPr>
      <w:r w:rsidRPr="00CA34F1">
        <w:rPr>
          <w:sz w:val="26"/>
          <w:szCs w:val="26"/>
        </w:rPr>
        <w:t>The minimum mark depth must be 1mm.</w:t>
      </w:r>
    </w:p>
    <w:p w14:paraId="437DCCD5" w14:textId="2FD4CB03" w:rsidR="00C62157" w:rsidRPr="00CA34F1" w:rsidRDefault="00B12FC6" w:rsidP="008730BD">
      <w:pPr>
        <w:tabs>
          <w:tab w:val="num" w:pos="360"/>
        </w:tabs>
        <w:spacing w:before="120" w:line="360" w:lineRule="exact"/>
        <w:jc w:val="both"/>
        <w:rPr>
          <w:b/>
          <w:bCs/>
          <w:sz w:val="26"/>
          <w:szCs w:val="26"/>
        </w:rPr>
      </w:pPr>
      <w:r w:rsidRPr="00CA34F1">
        <w:rPr>
          <w:b/>
          <w:bCs/>
          <w:sz w:val="26"/>
          <w:szCs w:val="26"/>
        </w:rPr>
        <w:t xml:space="preserve">b8. </w:t>
      </w:r>
      <w:r w:rsidR="00EC6471" w:rsidRPr="00CA34F1">
        <w:rPr>
          <w:b/>
          <w:bCs/>
          <w:sz w:val="26"/>
          <w:szCs w:val="26"/>
        </w:rPr>
        <w:t>Galvanizing</w:t>
      </w:r>
    </w:p>
    <w:p w14:paraId="04C8E406" w14:textId="498AD3A8" w:rsidR="00264B45" w:rsidRPr="00CA34F1" w:rsidRDefault="00264B45">
      <w:pPr>
        <w:widowControl w:val="0"/>
        <w:numPr>
          <w:ilvl w:val="0"/>
          <w:numId w:val="3"/>
        </w:numPr>
        <w:tabs>
          <w:tab w:val="num" w:pos="360"/>
        </w:tabs>
        <w:spacing w:line="360" w:lineRule="exact"/>
        <w:ind w:left="360" w:hanging="357"/>
        <w:jc w:val="both"/>
        <w:rPr>
          <w:sz w:val="26"/>
          <w:szCs w:val="26"/>
        </w:rPr>
      </w:pPr>
      <w:r w:rsidRPr="00CA34F1">
        <w:rPr>
          <w:sz w:val="26"/>
          <w:szCs w:val="26"/>
        </w:rPr>
        <w:t xml:space="preserve">The </w:t>
      </w:r>
      <w:r w:rsidR="00FE550C" w:rsidRPr="00CA34F1">
        <w:rPr>
          <w:sz w:val="26"/>
          <w:szCs w:val="26"/>
        </w:rPr>
        <w:t>galvanizing</w:t>
      </w:r>
      <w:r w:rsidRPr="00CA34F1">
        <w:rPr>
          <w:sz w:val="26"/>
          <w:szCs w:val="26"/>
        </w:rPr>
        <w:t xml:space="preserve"> line and technology </w:t>
      </w:r>
      <w:r w:rsidR="00795A20" w:rsidRPr="00CA34F1">
        <w:rPr>
          <w:sz w:val="26"/>
          <w:szCs w:val="26"/>
        </w:rPr>
        <w:t xml:space="preserve">of the steel pole manufacturer </w:t>
      </w:r>
      <w:r w:rsidR="00407A24" w:rsidRPr="00CA34F1">
        <w:rPr>
          <w:sz w:val="26"/>
          <w:szCs w:val="26"/>
        </w:rPr>
        <w:t>shall</w:t>
      </w:r>
      <w:r w:rsidRPr="00CA34F1">
        <w:rPr>
          <w:sz w:val="26"/>
          <w:szCs w:val="26"/>
        </w:rPr>
        <w:t xml:space="preserve"> meet at least the following requirements:</w:t>
      </w:r>
    </w:p>
    <w:p w14:paraId="2EFB29E8" w14:textId="0214991B" w:rsidR="00C62157" w:rsidRPr="00CA34F1" w:rsidRDefault="00C62157">
      <w:pPr>
        <w:widowControl w:val="0"/>
        <w:numPr>
          <w:ilvl w:val="0"/>
          <w:numId w:val="8"/>
        </w:numPr>
        <w:tabs>
          <w:tab w:val="clear" w:pos="360"/>
          <w:tab w:val="num" w:pos="700"/>
        </w:tabs>
        <w:spacing w:before="60" w:line="360" w:lineRule="exact"/>
        <w:ind w:left="700" w:hanging="357"/>
        <w:jc w:val="both"/>
        <w:rPr>
          <w:sz w:val="26"/>
          <w:szCs w:val="26"/>
        </w:rPr>
      </w:pPr>
      <w:r w:rsidRPr="00CA34F1">
        <w:rPr>
          <w:sz w:val="26"/>
          <w:szCs w:val="26"/>
        </w:rPr>
        <w:t xml:space="preserve">The </w:t>
      </w:r>
      <w:r w:rsidR="00570654" w:rsidRPr="00CA34F1">
        <w:rPr>
          <w:sz w:val="26"/>
          <w:szCs w:val="26"/>
        </w:rPr>
        <w:t xml:space="preserve">galvanizing </w:t>
      </w:r>
      <w:r w:rsidRPr="00CA34F1">
        <w:rPr>
          <w:sz w:val="26"/>
          <w:szCs w:val="26"/>
        </w:rPr>
        <w:t xml:space="preserve">tank must have internal dimensions of </w:t>
      </w:r>
      <w:r w:rsidRPr="00CA34F1">
        <w:rPr>
          <w:sz w:val="26"/>
          <w:szCs w:val="26"/>
        </w:rPr>
        <w:sym w:font="Symbol" w:char="F0B3"/>
      </w:r>
      <w:r w:rsidRPr="00CA34F1">
        <w:rPr>
          <w:sz w:val="26"/>
          <w:szCs w:val="26"/>
        </w:rPr>
        <w:t>12m x 1m x 0.85m.</w:t>
      </w:r>
    </w:p>
    <w:p w14:paraId="74838331" w14:textId="179CE146" w:rsidR="00C62157" w:rsidRPr="00CA34F1" w:rsidRDefault="00BA5132">
      <w:pPr>
        <w:widowControl w:val="0"/>
        <w:numPr>
          <w:ilvl w:val="0"/>
          <w:numId w:val="8"/>
        </w:numPr>
        <w:tabs>
          <w:tab w:val="clear" w:pos="360"/>
          <w:tab w:val="num" w:pos="700"/>
        </w:tabs>
        <w:spacing w:before="60" w:line="360" w:lineRule="exact"/>
        <w:ind w:left="700" w:hanging="357"/>
        <w:jc w:val="both"/>
        <w:rPr>
          <w:sz w:val="26"/>
          <w:szCs w:val="26"/>
        </w:rPr>
      </w:pPr>
      <w:r w:rsidRPr="00CA34F1">
        <w:rPr>
          <w:sz w:val="26"/>
          <w:szCs w:val="26"/>
        </w:rPr>
        <w:t>A clean water supply system sufficient to meet galvanizing requirements shall be provided</w:t>
      </w:r>
      <w:r w:rsidR="00C62157" w:rsidRPr="00CA34F1">
        <w:rPr>
          <w:sz w:val="26"/>
          <w:szCs w:val="26"/>
        </w:rPr>
        <w:t>.</w:t>
      </w:r>
    </w:p>
    <w:p w14:paraId="744CEDCD" w14:textId="3355255A" w:rsidR="00C62157" w:rsidRPr="00CA34F1" w:rsidRDefault="00470F47">
      <w:pPr>
        <w:widowControl w:val="0"/>
        <w:numPr>
          <w:ilvl w:val="0"/>
          <w:numId w:val="8"/>
        </w:numPr>
        <w:tabs>
          <w:tab w:val="clear" w:pos="360"/>
          <w:tab w:val="num" w:pos="700"/>
        </w:tabs>
        <w:spacing w:before="60" w:line="360" w:lineRule="exact"/>
        <w:ind w:left="700" w:hanging="357"/>
        <w:jc w:val="both"/>
        <w:rPr>
          <w:sz w:val="26"/>
          <w:szCs w:val="26"/>
        </w:rPr>
      </w:pPr>
      <w:r w:rsidRPr="00CA34F1">
        <w:rPr>
          <w:sz w:val="26"/>
          <w:szCs w:val="26"/>
        </w:rPr>
        <w:t xml:space="preserve">Automatic temperature control </w:t>
      </w:r>
      <w:r w:rsidR="00570654" w:rsidRPr="00CA34F1">
        <w:rPr>
          <w:sz w:val="26"/>
          <w:szCs w:val="26"/>
        </w:rPr>
        <w:t>should</w:t>
      </w:r>
      <w:r w:rsidRPr="00CA34F1">
        <w:rPr>
          <w:sz w:val="26"/>
          <w:szCs w:val="26"/>
        </w:rPr>
        <w:t xml:space="preserve"> be provided</w:t>
      </w:r>
      <w:r w:rsidR="00C62157" w:rsidRPr="00CA34F1">
        <w:rPr>
          <w:sz w:val="26"/>
          <w:szCs w:val="26"/>
        </w:rPr>
        <w:t>.</w:t>
      </w:r>
    </w:p>
    <w:p w14:paraId="464BCD2E" w14:textId="67128230" w:rsidR="00C62157" w:rsidRPr="00CA34F1" w:rsidRDefault="00470F47">
      <w:pPr>
        <w:widowControl w:val="0"/>
        <w:numPr>
          <w:ilvl w:val="0"/>
          <w:numId w:val="8"/>
        </w:numPr>
        <w:tabs>
          <w:tab w:val="clear" w:pos="360"/>
          <w:tab w:val="num" w:pos="700"/>
        </w:tabs>
        <w:spacing w:before="60" w:line="360" w:lineRule="exact"/>
        <w:ind w:left="700" w:hanging="357"/>
        <w:jc w:val="both"/>
        <w:rPr>
          <w:sz w:val="26"/>
          <w:szCs w:val="26"/>
        </w:rPr>
      </w:pPr>
      <w:r w:rsidRPr="00CA34F1">
        <w:rPr>
          <w:sz w:val="26"/>
          <w:szCs w:val="26"/>
        </w:rPr>
        <w:t xml:space="preserve">A fluxing system </w:t>
      </w:r>
      <w:r w:rsidR="00C87667" w:rsidRPr="00CA34F1">
        <w:rPr>
          <w:sz w:val="26"/>
          <w:szCs w:val="26"/>
        </w:rPr>
        <w:t>should</w:t>
      </w:r>
      <w:r w:rsidRPr="00CA34F1">
        <w:rPr>
          <w:sz w:val="26"/>
          <w:szCs w:val="26"/>
        </w:rPr>
        <w:t xml:space="preserve"> be provided</w:t>
      </w:r>
      <w:r w:rsidR="00C62157" w:rsidRPr="00CA34F1">
        <w:rPr>
          <w:sz w:val="26"/>
          <w:szCs w:val="26"/>
        </w:rPr>
        <w:t>.</w:t>
      </w:r>
    </w:p>
    <w:p w14:paraId="625BCCF3" w14:textId="5CBE268B" w:rsidR="0078447A" w:rsidRPr="00CA34F1" w:rsidRDefault="0078447A" w:rsidP="0078447A">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corrosion protection method for the steel structure of the tower shall be hot-dip galvanizing carried out after completion of all fabrication processes, including member and component numbering, cutting, drilling, grinding, bending, welding, or any other manufacturing operation. Prior to galvanizing, all steel members intended for tower fabrication shall be thoroughly cleaned of rust, oil, dust, and any adherent contaminants from their surfaces. All steel components shall be galvanized individually, member by member and part by part. Any members warped or distorted after galvanizing shall be straightened or rejected prior to delivery. The preparation and hot-dip galvanizing process shall not cause distortion or any effects that may adversely influence the mechanical and physical properties of the material.</w:t>
      </w:r>
    </w:p>
    <w:p w14:paraId="08C994BA" w14:textId="49AAF15C" w:rsidR="007749D8" w:rsidRPr="00CA34F1" w:rsidRDefault="007749D8" w:rsidP="007749D8">
      <w:pPr>
        <w:pStyle w:val="ListParagraph"/>
        <w:widowControl w:val="0"/>
        <w:numPr>
          <w:ilvl w:val="0"/>
          <w:numId w:val="5"/>
        </w:numPr>
        <w:tabs>
          <w:tab w:val="clear" w:pos="8640"/>
          <w:tab w:val="num" w:pos="-76"/>
        </w:tabs>
        <w:spacing w:line="360" w:lineRule="exact"/>
        <w:ind w:left="142" w:firstLine="0"/>
        <w:rPr>
          <w:sz w:val="26"/>
          <w:szCs w:val="26"/>
          <w:lang w:val="en-US"/>
        </w:rPr>
      </w:pPr>
      <w:r w:rsidRPr="00CA34F1">
        <w:rPr>
          <w:sz w:val="26"/>
          <w:szCs w:val="26"/>
        </w:rPr>
        <w:t>Hot-dip galvanizing shall comply with Standard 18TCN-04-92 and the regulations issued under EVN Decision No. 428/QĐ-EVN, or other equivalent standards.</w:t>
      </w:r>
      <w:r w:rsidR="009A467C" w:rsidRPr="00CA34F1">
        <w:rPr>
          <w:sz w:val="26"/>
          <w:szCs w:val="26"/>
        </w:rPr>
        <w:t xml:space="preserve"> </w:t>
      </w:r>
      <w:r w:rsidRPr="00CA34F1">
        <w:rPr>
          <w:sz w:val="26"/>
          <w:szCs w:val="26"/>
        </w:rPr>
        <w:t>The zinc coating thickness shall conform to the requirements specified in the project documents (drawings, technical specifications, etc.).</w:t>
      </w:r>
      <w:r w:rsidR="009A467C" w:rsidRPr="00CA34F1">
        <w:rPr>
          <w:sz w:val="26"/>
          <w:szCs w:val="26"/>
        </w:rPr>
        <w:t xml:space="preserve"> </w:t>
      </w:r>
      <w:r w:rsidRPr="00CA34F1">
        <w:rPr>
          <w:sz w:val="26"/>
          <w:szCs w:val="26"/>
          <w:lang w:val="en-US"/>
        </w:rPr>
        <w:t>Where</w:t>
      </w:r>
      <w:r w:rsidR="00872F97" w:rsidRPr="00CA34F1">
        <w:rPr>
          <w:sz w:val="26"/>
          <w:szCs w:val="26"/>
          <w:lang w:val="en-US"/>
        </w:rPr>
        <w:t xml:space="preserve"> </w:t>
      </w:r>
      <w:r w:rsidRPr="00CA34F1">
        <w:rPr>
          <w:sz w:val="26"/>
          <w:szCs w:val="26"/>
          <w:lang w:val="en-US"/>
        </w:rPr>
        <w:t xml:space="preserve">no specific requirement is given, the </w:t>
      </w:r>
      <w:r w:rsidRPr="00CA34F1">
        <w:rPr>
          <w:sz w:val="26"/>
          <w:szCs w:val="26"/>
          <w:lang w:val="en-US"/>
        </w:rPr>
        <w:lastRenderedPageBreak/>
        <w:t>average coating thickness shall be as specified in the following table</w:t>
      </w:r>
      <w:r w:rsidR="009A467C" w:rsidRPr="00CA34F1">
        <w:rPr>
          <w:sz w:val="26"/>
          <w:szCs w:val="26"/>
          <w:lang w:val="en-US"/>
        </w:rPr>
        <w:t>:</w:t>
      </w:r>
    </w:p>
    <w:p w14:paraId="79BDF522" w14:textId="385B47C3" w:rsidR="00C62157" w:rsidRPr="00CA34F1" w:rsidRDefault="00C62157">
      <w:pPr>
        <w:pStyle w:val="ListParagraph"/>
        <w:widowControl w:val="0"/>
        <w:numPr>
          <w:ilvl w:val="0"/>
          <w:numId w:val="5"/>
        </w:numPr>
        <w:tabs>
          <w:tab w:val="clear" w:pos="8640"/>
          <w:tab w:val="num" w:pos="-76"/>
        </w:tabs>
        <w:spacing w:line="360" w:lineRule="exact"/>
        <w:ind w:left="142" w:firstLine="0"/>
        <w:rPr>
          <w:sz w:val="26"/>
          <w:szCs w:val="26"/>
        </w:rPr>
      </w:pPr>
    </w:p>
    <w:tbl>
      <w:tblPr>
        <w:tblW w:w="7941" w:type="dxa"/>
        <w:tblInd w:w="1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1"/>
        <w:gridCol w:w="2340"/>
      </w:tblGrid>
      <w:tr w:rsidR="00CD5883" w:rsidRPr="00CA34F1" w14:paraId="4C47B5AB" w14:textId="77777777" w:rsidTr="008D1B1A">
        <w:trPr>
          <w:trHeight w:val="472"/>
        </w:trPr>
        <w:tc>
          <w:tcPr>
            <w:tcW w:w="5601" w:type="dxa"/>
            <w:tcBorders>
              <w:bottom w:val="single" w:sz="4" w:space="0" w:color="auto"/>
            </w:tcBorders>
            <w:vAlign w:val="center"/>
          </w:tcPr>
          <w:p w14:paraId="077219B5" w14:textId="77777777" w:rsidR="004B3029" w:rsidRPr="00CA34F1" w:rsidRDefault="004B3029" w:rsidP="003B6E0D">
            <w:pPr>
              <w:tabs>
                <w:tab w:val="num" w:pos="426"/>
                <w:tab w:val="left" w:pos="4678"/>
              </w:tabs>
              <w:spacing w:before="60" w:after="60" w:line="264" w:lineRule="auto"/>
              <w:ind w:left="360" w:hanging="360"/>
              <w:jc w:val="center"/>
              <w:rPr>
                <w:bCs/>
                <w:sz w:val="26"/>
                <w:szCs w:val="26"/>
              </w:rPr>
            </w:pPr>
            <w:bookmarkStart w:id="19" w:name="_Hlk511312405"/>
            <w:r w:rsidRPr="00CA34F1">
              <w:rPr>
                <w:bCs/>
                <w:sz w:val="26"/>
                <w:szCs w:val="26"/>
              </w:rPr>
              <w:t>Type of detail</w:t>
            </w:r>
          </w:p>
        </w:tc>
        <w:tc>
          <w:tcPr>
            <w:tcW w:w="2340" w:type="dxa"/>
            <w:tcBorders>
              <w:bottom w:val="single" w:sz="4" w:space="0" w:color="auto"/>
            </w:tcBorders>
            <w:vAlign w:val="center"/>
          </w:tcPr>
          <w:p w14:paraId="3F50EE13" w14:textId="77777777" w:rsidR="004B3029" w:rsidRPr="00CA34F1" w:rsidRDefault="004B3029" w:rsidP="00D009DA">
            <w:pPr>
              <w:tabs>
                <w:tab w:val="num" w:pos="426"/>
                <w:tab w:val="left" w:pos="4678"/>
              </w:tabs>
              <w:spacing w:before="60" w:after="60" w:line="264" w:lineRule="auto"/>
              <w:ind w:left="360" w:hanging="360"/>
              <w:jc w:val="center"/>
              <w:rPr>
                <w:bCs/>
                <w:sz w:val="26"/>
                <w:szCs w:val="26"/>
              </w:rPr>
            </w:pPr>
            <w:r w:rsidRPr="00CA34F1">
              <w:rPr>
                <w:bCs/>
                <w:sz w:val="26"/>
                <w:szCs w:val="26"/>
              </w:rPr>
              <w:t xml:space="preserve">Average plating thickness ( </w:t>
            </w:r>
            <w:r w:rsidRPr="00CA34F1">
              <w:rPr>
                <w:bCs/>
                <w:sz w:val="26"/>
                <w:szCs w:val="26"/>
              </w:rPr>
              <w:sym w:font="Symbol" w:char="F06D"/>
            </w:r>
            <w:r w:rsidRPr="00CA34F1">
              <w:rPr>
                <w:bCs/>
                <w:sz w:val="26"/>
                <w:szCs w:val="26"/>
              </w:rPr>
              <w:t>m)</w:t>
            </w:r>
          </w:p>
        </w:tc>
      </w:tr>
      <w:tr w:rsidR="00CD5883" w:rsidRPr="00CA34F1" w14:paraId="426611ED" w14:textId="77777777" w:rsidTr="008D1B1A">
        <w:tc>
          <w:tcPr>
            <w:tcW w:w="5601" w:type="dxa"/>
            <w:tcBorders>
              <w:bottom w:val="dotted" w:sz="4" w:space="0" w:color="auto"/>
            </w:tcBorders>
            <w:vAlign w:val="center"/>
          </w:tcPr>
          <w:p w14:paraId="76114C91" w14:textId="77777777" w:rsidR="004B3029" w:rsidRPr="00CA34F1" w:rsidRDefault="004B3029" w:rsidP="003B6E0D">
            <w:pPr>
              <w:tabs>
                <w:tab w:val="num" w:pos="426"/>
                <w:tab w:val="left" w:pos="4678"/>
              </w:tabs>
              <w:spacing w:line="360" w:lineRule="exact"/>
              <w:ind w:left="360" w:hanging="360"/>
              <w:jc w:val="both"/>
              <w:rPr>
                <w:bCs/>
                <w:sz w:val="26"/>
                <w:szCs w:val="26"/>
              </w:rPr>
            </w:pPr>
            <w:r w:rsidRPr="00CA34F1">
              <w:rPr>
                <w:bCs/>
                <w:sz w:val="26"/>
                <w:szCs w:val="26"/>
              </w:rPr>
              <w:t>Details of the steel column: thickness ≥ 6mm</w:t>
            </w:r>
          </w:p>
        </w:tc>
        <w:tc>
          <w:tcPr>
            <w:tcW w:w="2340" w:type="dxa"/>
            <w:tcBorders>
              <w:bottom w:val="dotted" w:sz="4" w:space="0" w:color="auto"/>
            </w:tcBorders>
            <w:vAlign w:val="center"/>
          </w:tcPr>
          <w:p w14:paraId="10B342A7" w14:textId="77777777" w:rsidR="004B3029" w:rsidRPr="00CA34F1" w:rsidRDefault="004B3029" w:rsidP="003B6E0D">
            <w:pPr>
              <w:tabs>
                <w:tab w:val="num" w:pos="426"/>
                <w:tab w:val="left" w:pos="4678"/>
              </w:tabs>
              <w:spacing w:line="360" w:lineRule="exact"/>
              <w:ind w:left="360" w:hanging="360"/>
              <w:jc w:val="center"/>
              <w:rPr>
                <w:bCs/>
                <w:sz w:val="26"/>
                <w:szCs w:val="26"/>
              </w:rPr>
            </w:pPr>
            <w:r w:rsidRPr="00CA34F1">
              <w:rPr>
                <w:bCs/>
                <w:sz w:val="26"/>
                <w:szCs w:val="26"/>
              </w:rPr>
              <w:t>110</w:t>
            </w:r>
          </w:p>
        </w:tc>
      </w:tr>
      <w:tr w:rsidR="00CD5883" w:rsidRPr="00CA34F1" w14:paraId="6B55ED6B" w14:textId="77777777" w:rsidTr="008D1B1A">
        <w:tc>
          <w:tcPr>
            <w:tcW w:w="5601" w:type="dxa"/>
            <w:tcBorders>
              <w:top w:val="dotted" w:sz="4" w:space="0" w:color="auto"/>
              <w:bottom w:val="dotted" w:sz="4" w:space="0" w:color="auto"/>
            </w:tcBorders>
            <w:vAlign w:val="center"/>
          </w:tcPr>
          <w:p w14:paraId="60CA8923" w14:textId="696CD2F8" w:rsidR="004B3029" w:rsidRPr="00CA34F1" w:rsidRDefault="004B3029" w:rsidP="003B6E0D">
            <w:pPr>
              <w:tabs>
                <w:tab w:val="num" w:pos="426"/>
                <w:tab w:val="left" w:pos="4678"/>
              </w:tabs>
              <w:spacing w:line="360" w:lineRule="exact"/>
              <w:ind w:left="360" w:hanging="360"/>
              <w:jc w:val="both"/>
              <w:rPr>
                <w:bCs/>
                <w:sz w:val="26"/>
                <w:szCs w:val="26"/>
              </w:rPr>
            </w:pPr>
            <w:r w:rsidRPr="00CA34F1">
              <w:rPr>
                <w:bCs/>
                <w:sz w:val="26"/>
                <w:szCs w:val="26"/>
              </w:rPr>
              <w:t>Details of steel columns</w:t>
            </w:r>
            <w:r w:rsidR="008D1B1A" w:rsidRPr="00CA34F1">
              <w:rPr>
                <w:bCs/>
                <w:sz w:val="26"/>
                <w:szCs w:val="26"/>
              </w:rPr>
              <w:t>:</w:t>
            </w:r>
            <w:r w:rsidRPr="00CA34F1">
              <w:rPr>
                <w:bCs/>
                <w:sz w:val="26"/>
                <w:szCs w:val="26"/>
              </w:rPr>
              <w:t xml:space="preserve"> thickness &lt; 6mm</w:t>
            </w:r>
          </w:p>
        </w:tc>
        <w:tc>
          <w:tcPr>
            <w:tcW w:w="2340" w:type="dxa"/>
            <w:tcBorders>
              <w:top w:val="dotted" w:sz="4" w:space="0" w:color="auto"/>
              <w:bottom w:val="dotted" w:sz="4" w:space="0" w:color="auto"/>
            </w:tcBorders>
            <w:vAlign w:val="center"/>
          </w:tcPr>
          <w:p w14:paraId="54FBEDF6" w14:textId="77777777" w:rsidR="004B3029" w:rsidRPr="00CA34F1" w:rsidRDefault="004B3029" w:rsidP="003B6E0D">
            <w:pPr>
              <w:tabs>
                <w:tab w:val="num" w:pos="426"/>
                <w:tab w:val="left" w:pos="4678"/>
              </w:tabs>
              <w:spacing w:line="360" w:lineRule="exact"/>
              <w:ind w:left="360" w:hanging="360"/>
              <w:jc w:val="center"/>
              <w:rPr>
                <w:bCs/>
                <w:sz w:val="26"/>
                <w:szCs w:val="26"/>
              </w:rPr>
            </w:pPr>
            <w:r w:rsidRPr="00CA34F1">
              <w:rPr>
                <w:bCs/>
                <w:sz w:val="26"/>
                <w:szCs w:val="26"/>
              </w:rPr>
              <w:t>100</w:t>
            </w:r>
          </w:p>
        </w:tc>
      </w:tr>
      <w:tr w:rsidR="00CD5883" w:rsidRPr="00CA34F1" w14:paraId="183BD6D5" w14:textId="77777777" w:rsidTr="008D1B1A">
        <w:tc>
          <w:tcPr>
            <w:tcW w:w="5601" w:type="dxa"/>
            <w:tcBorders>
              <w:top w:val="dotted" w:sz="4" w:space="0" w:color="auto"/>
            </w:tcBorders>
            <w:vAlign w:val="center"/>
          </w:tcPr>
          <w:p w14:paraId="5A821BC7" w14:textId="77777777" w:rsidR="004B3029" w:rsidRPr="00CA34F1" w:rsidRDefault="004B3029" w:rsidP="003B6E0D">
            <w:pPr>
              <w:tabs>
                <w:tab w:val="num" w:pos="426"/>
                <w:tab w:val="left" w:pos="4678"/>
              </w:tabs>
              <w:spacing w:line="360" w:lineRule="exact"/>
              <w:ind w:left="360" w:hanging="360"/>
              <w:jc w:val="both"/>
              <w:rPr>
                <w:bCs/>
                <w:sz w:val="26"/>
                <w:szCs w:val="26"/>
              </w:rPr>
            </w:pPr>
            <w:r w:rsidRPr="00CA34F1">
              <w:rPr>
                <w:bCs/>
                <w:sz w:val="26"/>
                <w:szCs w:val="26"/>
              </w:rPr>
              <w:t>Bolts, nuts, washers</w:t>
            </w:r>
          </w:p>
        </w:tc>
        <w:tc>
          <w:tcPr>
            <w:tcW w:w="2340" w:type="dxa"/>
            <w:tcBorders>
              <w:top w:val="dotted" w:sz="4" w:space="0" w:color="auto"/>
            </w:tcBorders>
            <w:vAlign w:val="center"/>
          </w:tcPr>
          <w:p w14:paraId="4C708F83" w14:textId="77777777" w:rsidR="004B3029" w:rsidRPr="00CA34F1" w:rsidRDefault="004B3029" w:rsidP="003B6E0D">
            <w:pPr>
              <w:tabs>
                <w:tab w:val="num" w:pos="426"/>
                <w:tab w:val="left" w:pos="4678"/>
              </w:tabs>
              <w:spacing w:line="360" w:lineRule="exact"/>
              <w:ind w:left="360" w:hanging="360"/>
              <w:jc w:val="center"/>
              <w:rPr>
                <w:bCs/>
                <w:sz w:val="26"/>
                <w:szCs w:val="26"/>
              </w:rPr>
            </w:pPr>
            <w:r w:rsidRPr="00CA34F1">
              <w:rPr>
                <w:bCs/>
                <w:sz w:val="26"/>
                <w:szCs w:val="26"/>
              </w:rPr>
              <w:t>55</w:t>
            </w:r>
          </w:p>
        </w:tc>
      </w:tr>
    </w:tbl>
    <w:bookmarkEnd w:id="19"/>
    <w:p w14:paraId="745C8E44" w14:textId="43F95E36" w:rsidR="00CF0A94" w:rsidRPr="00CA34F1" w:rsidRDefault="00CF0A94" w:rsidP="00CF0A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minimum local coating thickness shall not be less than 90% of the specified average coating thickness. The maximum coating thickness (excluding bolts and nuts) shall not exceed 200 µm.</w:t>
      </w:r>
    </w:p>
    <w:p w14:paraId="1DCAAFC1" w14:textId="77777777" w:rsidR="00CF0A94" w:rsidRPr="00CA34F1" w:rsidRDefault="00CF0A94" w:rsidP="00CF0A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zinc used for galvanizing shall have a minimum purity of 98.5%. The coating surface shall be uniform and smooth, free from blowholes, slag inclusions, lumps, or other defects. Any members warped or distorted after galvanizing shall be straightened or rejected prior to delivery.</w:t>
      </w:r>
    </w:p>
    <w:p w14:paraId="03C54C12" w14:textId="77777777" w:rsidR="00CF0A94" w:rsidRPr="00CA34F1" w:rsidRDefault="00CF0A94" w:rsidP="00CF0A94">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uniformity of the zinc coating shall be verified by instrumental measurement. The coating shall be firmly adherent, smooth, and even, with no blistering, lumps, roughness, bare spots, black stains, acid marks, slag, or any other defects.</w:t>
      </w:r>
    </w:p>
    <w:p w14:paraId="7ADEC0BC" w14:textId="1B63EB52" w:rsidR="005B4642" w:rsidRPr="00CA34F1" w:rsidRDefault="005B4642" w:rsidP="005B4642">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quantity of materials in each galvanizing batch and the test specimens for each batch shall be </w:t>
      </w:r>
      <w:r w:rsidR="00A7395A" w:rsidRPr="00CA34F1">
        <w:rPr>
          <w:sz w:val="26"/>
          <w:szCs w:val="26"/>
        </w:rPr>
        <w:t>clear</w:t>
      </w:r>
      <w:r w:rsidRPr="00CA34F1">
        <w:rPr>
          <w:sz w:val="26"/>
          <w:szCs w:val="26"/>
        </w:rPr>
        <w:t xml:space="preserve"> and readily identifiable by appropriate marking. The test specimens shall consist of two (2) or more separate pieces, each having a minimum coated surface area of 2,600 mm², cut from the material used for fabrication of the tower components.</w:t>
      </w:r>
    </w:p>
    <w:p w14:paraId="4E94EF0C" w14:textId="6D58807F" w:rsidR="005B4642" w:rsidRPr="00CA34F1" w:rsidRDefault="005B4642" w:rsidP="005B4642">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If any of the test specimens taken from a batch fail to meet the minimum coating mass/thickness required by the galvanizing standard, then all members in that galvanizing batch shall</w:t>
      </w:r>
      <w:r w:rsidR="004E7B0E" w:rsidRPr="00CA34F1">
        <w:rPr>
          <w:sz w:val="26"/>
          <w:szCs w:val="26"/>
        </w:rPr>
        <w:t xml:space="preserve"> not</w:t>
      </w:r>
      <w:r w:rsidR="005C754D" w:rsidRPr="00CA34F1">
        <w:rPr>
          <w:sz w:val="26"/>
          <w:szCs w:val="26"/>
        </w:rPr>
        <w:t xml:space="preserve"> meet requirement</w:t>
      </w:r>
      <w:r w:rsidRPr="00CA34F1">
        <w:rPr>
          <w:sz w:val="26"/>
          <w:szCs w:val="26"/>
        </w:rPr>
        <w:t>.</w:t>
      </w:r>
    </w:p>
    <w:p w14:paraId="611043FD" w14:textId="77777777" w:rsidR="00B375A6" w:rsidRPr="00CA34F1" w:rsidRDefault="005B4642" w:rsidP="00B375A6">
      <w:pPr>
        <w:pStyle w:val="ListParagraph"/>
        <w:widowControl w:val="0"/>
        <w:numPr>
          <w:ilvl w:val="0"/>
          <w:numId w:val="5"/>
        </w:numPr>
        <w:tabs>
          <w:tab w:val="clear" w:pos="8640"/>
          <w:tab w:val="num" w:pos="-76"/>
        </w:tabs>
        <w:spacing w:line="360" w:lineRule="exact"/>
        <w:ind w:left="142" w:firstLine="0"/>
        <w:rPr>
          <w:sz w:val="26"/>
          <w:szCs w:val="26"/>
          <w:lang w:val="en-US"/>
        </w:rPr>
      </w:pPr>
      <w:r w:rsidRPr="00CA34F1">
        <w:rPr>
          <w:sz w:val="26"/>
          <w:szCs w:val="26"/>
        </w:rPr>
        <w:t xml:space="preserve">After galvanizing, all materials for steel tower fabrication shall be treated with a Sodium Dichromate solution or Preton W20 solution to prevent the formation of white rust. If clear evidence of white rust is observed on any steel components, the </w:t>
      </w:r>
      <w:r w:rsidR="00085183" w:rsidRPr="00CA34F1">
        <w:rPr>
          <w:sz w:val="26"/>
          <w:szCs w:val="26"/>
        </w:rPr>
        <w:t>Employer</w:t>
      </w:r>
      <w:r w:rsidRPr="00CA34F1">
        <w:rPr>
          <w:sz w:val="26"/>
          <w:szCs w:val="26"/>
        </w:rPr>
        <w:t xml:space="preserve"> shall require the Contractor to carry out the necessary inspections and tests to determine the extent of damage, if any, and to implement corrective measures.</w:t>
      </w:r>
      <w:r w:rsidR="00B375A6" w:rsidRPr="00CA34F1">
        <w:rPr>
          <w:b/>
          <w:bCs/>
          <w:lang w:val="en-US"/>
        </w:rPr>
        <w:t xml:space="preserve"> </w:t>
      </w:r>
    </w:p>
    <w:p w14:paraId="6CF87F1A" w14:textId="1EF2BB83" w:rsidR="00B375A6" w:rsidRPr="00CA34F1" w:rsidRDefault="00B375A6" w:rsidP="00B375A6">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Any materials on which the zinc coating has been damaged shall be re-galvanized, unless the damage is local and can be repaired using an approved zinc coating repair compound. In such cases, the repair compound shall be applied strictly in accordance with the manufacturer’s instructions.</w:t>
      </w:r>
    </w:p>
    <w:p w14:paraId="1430F7B8" w14:textId="77777777" w:rsidR="00B375A6" w:rsidRPr="00CA34F1" w:rsidRDefault="00B375A6" w:rsidP="00B375A6">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Welding slag or acid/flux spills shall be removed immediately, and the work shall be carried out in such a manner as not to damage the adjacent coating or the base metal. Any parts for which the zinc coating becomes damaged after being re-dipped twice shall be rejected.</w:t>
      </w:r>
    </w:p>
    <w:p w14:paraId="359BF748" w14:textId="77777777" w:rsidR="00B375A6" w:rsidRPr="00CA34F1" w:rsidRDefault="00B375A6" w:rsidP="00B375A6">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Any galvanized component found to be defective or imperfect shall be replaced. The Contractor shall bear all costs associated with the replacement of defective components.</w:t>
      </w:r>
    </w:p>
    <w:p w14:paraId="3B6A49CB" w14:textId="3D212F54" w:rsidR="00B375A6" w:rsidRPr="00CA34F1" w:rsidRDefault="00B375A6" w:rsidP="00B375A6">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lastRenderedPageBreak/>
        <w:t>The Contractor shall provide equipment for measuring zinc coating thickness or shall agree with the Employer on an approved galvanizing test method.</w:t>
      </w:r>
    </w:p>
    <w:p w14:paraId="779DB2E8" w14:textId="1A58957F" w:rsidR="00B375A6" w:rsidRPr="00CA34F1" w:rsidRDefault="00B375A6" w:rsidP="00B375A6">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The Contractor shall perform galvanizing tests on steel </w:t>
      </w:r>
      <w:r w:rsidR="00503BBA" w:rsidRPr="00CA34F1">
        <w:rPr>
          <w:sz w:val="26"/>
          <w:szCs w:val="26"/>
        </w:rPr>
        <w:t>samples</w:t>
      </w:r>
      <w:r w:rsidRPr="00CA34F1">
        <w:rPr>
          <w:sz w:val="26"/>
          <w:szCs w:val="26"/>
        </w:rPr>
        <w:t>, with all costs included in the bid price. The required tests shall include determination of coating mass, adhesion, and uniformity characteristics of the zinc coating.</w:t>
      </w:r>
    </w:p>
    <w:p w14:paraId="77E55707" w14:textId="77777777" w:rsidR="00B375A6" w:rsidRPr="00CA34F1" w:rsidRDefault="00B375A6" w:rsidP="00B375A6">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Mechanical and galvanizing tests shall also be carried out on bolt and nut samples.</w:t>
      </w:r>
    </w:p>
    <w:p w14:paraId="3448A559" w14:textId="77777777" w:rsidR="00B375A6" w:rsidRPr="00CA34F1" w:rsidRDefault="00B375A6" w:rsidP="00B375A6">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galvanized coating shall ensure a minimum service life of forty (40) years.</w:t>
      </w:r>
    </w:p>
    <w:p w14:paraId="2AB25FD6" w14:textId="01BF95D0" w:rsidR="00C62157" w:rsidRPr="00CA34F1" w:rsidRDefault="00B12FC6" w:rsidP="008730BD">
      <w:pPr>
        <w:tabs>
          <w:tab w:val="num" w:pos="360"/>
        </w:tabs>
        <w:spacing w:before="120" w:line="360" w:lineRule="exact"/>
        <w:jc w:val="both"/>
        <w:rPr>
          <w:b/>
          <w:sz w:val="26"/>
          <w:szCs w:val="26"/>
        </w:rPr>
      </w:pPr>
      <w:r w:rsidRPr="00CA34F1">
        <w:rPr>
          <w:b/>
          <w:sz w:val="26"/>
          <w:szCs w:val="26"/>
        </w:rPr>
        <w:t>b9. Bolt tightening</w:t>
      </w:r>
      <w:r w:rsidR="00C542DD" w:rsidRPr="00CA34F1">
        <w:t xml:space="preserve"> </w:t>
      </w:r>
      <w:r w:rsidR="00C542DD" w:rsidRPr="00CA34F1">
        <w:rPr>
          <w:b/>
          <w:sz w:val="26"/>
          <w:szCs w:val="26"/>
        </w:rPr>
        <w:t>torque</w:t>
      </w:r>
      <w:r w:rsidRPr="00CA34F1">
        <w:rPr>
          <w:b/>
          <w:sz w:val="26"/>
          <w:szCs w:val="26"/>
        </w:rPr>
        <w:t>:</w:t>
      </w:r>
    </w:p>
    <w:p w14:paraId="431F75D0" w14:textId="1EE735E2" w:rsidR="00C542DD" w:rsidRPr="00CA34F1" w:rsidRDefault="00C542DD" w:rsidP="00C542DD">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Bolts of the tower shall be tightened sufficiently to ensure good contact between the faying surfaces. The tightening torque shall comply with Clause 4.4.5 of Standard TCXDVN 170-2007 (Steel structures – Fabrication, erection and acceptance – Technical requirements), specifically as follows: During bolted assembly, the bolts shall be tightened, and the remaining holes shall be aligned using erection pins. The tightness of the bolted joint shall be checked by means of a 0.3 mm thick feeler gauge, which shall not be able to be inserted more than 20 mm into the gap.</w:t>
      </w:r>
    </w:p>
    <w:p w14:paraId="28F77D1D" w14:textId="26E26A10" w:rsidR="00C542DD" w:rsidRPr="00CA34F1" w:rsidRDefault="00C542DD" w:rsidP="00C542DD">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In addition to the above inspection method, a calibrated torque wrench may be used to verify that the bolts have been tightened to the required tightening force/torque for each type of bolt in accordance with the table below (note that after tightening, the separated edges of the spring washer shall remain in the same horizontal plane).</w:t>
      </w:r>
    </w:p>
    <w:p w14:paraId="66CE74B6" w14:textId="3EC527AC" w:rsidR="00076F55" w:rsidRPr="00CA34F1" w:rsidRDefault="003F1149" w:rsidP="000A79F3">
      <w:pPr>
        <w:pStyle w:val="ListParagraph"/>
        <w:widowControl w:val="0"/>
        <w:spacing w:line="360" w:lineRule="exact"/>
        <w:ind w:left="142"/>
        <w:jc w:val="center"/>
        <w:rPr>
          <w:sz w:val="26"/>
          <w:szCs w:val="26"/>
        </w:rPr>
      </w:pPr>
      <w:r w:rsidRPr="00CA34F1">
        <w:rPr>
          <w:b/>
          <w:sz w:val="26"/>
          <w:szCs w:val="26"/>
        </w:rPr>
        <w:t>Bolt tightening torque table according to TCVN 8298:2009</w:t>
      </w:r>
    </w:p>
    <w:tbl>
      <w:tblPr>
        <w:tblStyle w:val="TableGrid"/>
        <w:tblW w:w="0" w:type="auto"/>
        <w:jc w:val="center"/>
        <w:tblLook w:val="04A0" w:firstRow="1" w:lastRow="0" w:firstColumn="1" w:lastColumn="0" w:noHBand="0" w:noVBand="1"/>
      </w:tblPr>
      <w:tblGrid>
        <w:gridCol w:w="599"/>
        <w:gridCol w:w="1560"/>
        <w:gridCol w:w="2332"/>
        <w:gridCol w:w="2332"/>
      </w:tblGrid>
      <w:tr w:rsidR="00CD5883" w:rsidRPr="00CA34F1" w14:paraId="10BFF977" w14:textId="77777777" w:rsidTr="002411E6">
        <w:trPr>
          <w:tblHeader/>
          <w:jc w:val="center"/>
        </w:trPr>
        <w:tc>
          <w:tcPr>
            <w:tcW w:w="0" w:type="auto"/>
            <w:vMerge w:val="restart"/>
            <w:vAlign w:val="center"/>
          </w:tcPr>
          <w:p w14:paraId="6D038BEB" w14:textId="77777777" w:rsidR="00F4797F" w:rsidRPr="00CA34F1" w:rsidRDefault="00F4797F" w:rsidP="002411E6">
            <w:pPr>
              <w:widowControl w:val="0"/>
              <w:spacing w:line="360" w:lineRule="exact"/>
              <w:jc w:val="center"/>
              <w:rPr>
                <w:b/>
                <w:bCs/>
                <w:sz w:val="26"/>
                <w:szCs w:val="26"/>
              </w:rPr>
            </w:pPr>
            <w:r w:rsidRPr="00CA34F1">
              <w:rPr>
                <w:b/>
                <w:bCs/>
                <w:sz w:val="26"/>
                <w:szCs w:val="26"/>
              </w:rPr>
              <w:t>No.</w:t>
            </w:r>
          </w:p>
        </w:tc>
        <w:tc>
          <w:tcPr>
            <w:tcW w:w="0" w:type="auto"/>
            <w:vMerge w:val="restart"/>
          </w:tcPr>
          <w:p w14:paraId="3C1B9DB3" w14:textId="77777777" w:rsidR="00F4797F" w:rsidRPr="00CA34F1" w:rsidRDefault="00F4797F" w:rsidP="002411E6">
            <w:pPr>
              <w:widowControl w:val="0"/>
              <w:spacing w:line="360" w:lineRule="exact"/>
              <w:jc w:val="center"/>
              <w:rPr>
                <w:b/>
                <w:bCs/>
                <w:sz w:val="26"/>
                <w:szCs w:val="26"/>
              </w:rPr>
            </w:pPr>
            <w:r w:rsidRPr="00CA34F1">
              <w:rPr>
                <w:b/>
                <w:bCs/>
                <w:sz w:val="26"/>
                <w:szCs w:val="26"/>
              </w:rPr>
              <w:t>Type of bolt</w:t>
            </w:r>
          </w:p>
        </w:tc>
        <w:tc>
          <w:tcPr>
            <w:tcW w:w="0" w:type="auto"/>
            <w:gridSpan w:val="2"/>
          </w:tcPr>
          <w:p w14:paraId="0A7DA217" w14:textId="77777777" w:rsidR="00F4797F" w:rsidRPr="00CA34F1" w:rsidRDefault="00F4797F" w:rsidP="002411E6">
            <w:pPr>
              <w:widowControl w:val="0"/>
              <w:spacing w:line="360" w:lineRule="exact"/>
              <w:jc w:val="center"/>
              <w:rPr>
                <w:b/>
                <w:bCs/>
                <w:sz w:val="26"/>
                <w:szCs w:val="26"/>
              </w:rPr>
            </w:pPr>
            <w:r w:rsidRPr="00CA34F1">
              <w:rPr>
                <w:b/>
                <w:bCs/>
                <w:sz w:val="26"/>
                <w:szCs w:val="26"/>
              </w:rPr>
              <w:t>Tightening torque (Nm)</w:t>
            </w:r>
          </w:p>
        </w:tc>
      </w:tr>
      <w:tr w:rsidR="00CD5883" w:rsidRPr="00CA34F1" w14:paraId="4CCE0226" w14:textId="77777777" w:rsidTr="002411E6">
        <w:trPr>
          <w:tblHeader/>
          <w:jc w:val="center"/>
        </w:trPr>
        <w:tc>
          <w:tcPr>
            <w:tcW w:w="0" w:type="auto"/>
            <w:vMerge/>
            <w:vAlign w:val="center"/>
          </w:tcPr>
          <w:p w14:paraId="2FD20B0B" w14:textId="77777777" w:rsidR="00F4797F" w:rsidRPr="00CA34F1" w:rsidRDefault="00F4797F" w:rsidP="002411E6">
            <w:pPr>
              <w:widowControl w:val="0"/>
              <w:spacing w:line="360" w:lineRule="exact"/>
              <w:jc w:val="center"/>
              <w:rPr>
                <w:b/>
                <w:bCs/>
                <w:sz w:val="26"/>
                <w:szCs w:val="26"/>
              </w:rPr>
            </w:pPr>
          </w:p>
        </w:tc>
        <w:tc>
          <w:tcPr>
            <w:tcW w:w="0" w:type="auto"/>
            <w:vMerge/>
          </w:tcPr>
          <w:p w14:paraId="27FE8368" w14:textId="77777777" w:rsidR="00F4797F" w:rsidRPr="00CA34F1" w:rsidRDefault="00F4797F" w:rsidP="002411E6">
            <w:pPr>
              <w:widowControl w:val="0"/>
              <w:spacing w:line="360" w:lineRule="exact"/>
              <w:jc w:val="center"/>
              <w:rPr>
                <w:b/>
                <w:bCs/>
                <w:sz w:val="26"/>
                <w:szCs w:val="26"/>
              </w:rPr>
            </w:pPr>
          </w:p>
        </w:tc>
        <w:tc>
          <w:tcPr>
            <w:tcW w:w="0" w:type="auto"/>
          </w:tcPr>
          <w:p w14:paraId="6A040186" w14:textId="77777777" w:rsidR="00F4797F" w:rsidRPr="00CA34F1" w:rsidRDefault="00F4797F" w:rsidP="002411E6">
            <w:pPr>
              <w:widowControl w:val="0"/>
              <w:spacing w:line="360" w:lineRule="exact"/>
              <w:jc w:val="center"/>
              <w:rPr>
                <w:b/>
                <w:bCs/>
                <w:sz w:val="26"/>
                <w:szCs w:val="26"/>
              </w:rPr>
            </w:pPr>
            <w:r w:rsidRPr="00CA34F1">
              <w:rPr>
                <w:b/>
                <w:bCs/>
                <w:sz w:val="26"/>
                <w:szCs w:val="26"/>
              </w:rPr>
              <w:t>Durability level 5.6</w:t>
            </w:r>
          </w:p>
        </w:tc>
        <w:tc>
          <w:tcPr>
            <w:tcW w:w="0" w:type="auto"/>
          </w:tcPr>
          <w:p w14:paraId="36BB5C3B" w14:textId="77777777" w:rsidR="00F4797F" w:rsidRPr="00CA34F1" w:rsidRDefault="00F4797F" w:rsidP="002411E6">
            <w:pPr>
              <w:widowControl w:val="0"/>
              <w:spacing w:line="360" w:lineRule="exact"/>
              <w:jc w:val="center"/>
              <w:rPr>
                <w:b/>
                <w:bCs/>
                <w:sz w:val="26"/>
                <w:szCs w:val="26"/>
              </w:rPr>
            </w:pPr>
            <w:r w:rsidRPr="00CA34F1">
              <w:rPr>
                <w:b/>
                <w:bCs/>
                <w:sz w:val="26"/>
                <w:szCs w:val="26"/>
              </w:rPr>
              <w:t>Durability level 8.8</w:t>
            </w:r>
          </w:p>
        </w:tc>
      </w:tr>
      <w:tr w:rsidR="00CD5883" w:rsidRPr="00CA34F1" w14:paraId="20A5DAAE" w14:textId="77777777" w:rsidTr="002411E6">
        <w:trPr>
          <w:jc w:val="center"/>
        </w:trPr>
        <w:tc>
          <w:tcPr>
            <w:tcW w:w="0" w:type="auto"/>
            <w:vAlign w:val="center"/>
          </w:tcPr>
          <w:p w14:paraId="163546EC" w14:textId="77777777" w:rsidR="00F4797F" w:rsidRPr="00CA34F1" w:rsidRDefault="00F4797F" w:rsidP="002411E6">
            <w:pPr>
              <w:widowControl w:val="0"/>
              <w:spacing w:line="360" w:lineRule="exact"/>
              <w:jc w:val="center"/>
              <w:rPr>
                <w:b/>
                <w:sz w:val="26"/>
                <w:szCs w:val="26"/>
              </w:rPr>
            </w:pPr>
            <w:r w:rsidRPr="00CA34F1">
              <w:rPr>
                <w:sz w:val="26"/>
                <w:szCs w:val="26"/>
              </w:rPr>
              <w:t>1</w:t>
            </w:r>
          </w:p>
        </w:tc>
        <w:tc>
          <w:tcPr>
            <w:tcW w:w="0" w:type="auto"/>
            <w:vAlign w:val="center"/>
          </w:tcPr>
          <w:p w14:paraId="14EE7A6B" w14:textId="77777777" w:rsidR="00F4797F" w:rsidRPr="00CA34F1" w:rsidRDefault="00F4797F" w:rsidP="002411E6">
            <w:pPr>
              <w:widowControl w:val="0"/>
              <w:spacing w:line="360" w:lineRule="exact"/>
              <w:jc w:val="center"/>
              <w:rPr>
                <w:b/>
                <w:sz w:val="26"/>
                <w:szCs w:val="26"/>
              </w:rPr>
            </w:pPr>
            <w:r w:rsidRPr="00CA34F1">
              <w:rPr>
                <w:sz w:val="26"/>
                <w:szCs w:val="26"/>
              </w:rPr>
              <w:t>M12</w:t>
            </w:r>
          </w:p>
        </w:tc>
        <w:tc>
          <w:tcPr>
            <w:tcW w:w="0" w:type="auto"/>
            <w:vAlign w:val="center"/>
          </w:tcPr>
          <w:p w14:paraId="1BDB1492" w14:textId="77777777" w:rsidR="00F4797F" w:rsidRPr="00CA34F1" w:rsidRDefault="00F4797F" w:rsidP="002411E6">
            <w:pPr>
              <w:widowControl w:val="0"/>
              <w:spacing w:line="360" w:lineRule="exact"/>
              <w:jc w:val="center"/>
              <w:rPr>
                <w:b/>
                <w:sz w:val="26"/>
                <w:szCs w:val="26"/>
              </w:rPr>
            </w:pPr>
            <w:r w:rsidRPr="00CA34F1">
              <w:rPr>
                <w:sz w:val="26"/>
                <w:szCs w:val="26"/>
              </w:rPr>
              <w:t>38.0</w:t>
            </w:r>
          </w:p>
        </w:tc>
        <w:tc>
          <w:tcPr>
            <w:tcW w:w="0" w:type="auto"/>
          </w:tcPr>
          <w:p w14:paraId="3EB0D345" w14:textId="77777777" w:rsidR="00F4797F" w:rsidRPr="00CA34F1" w:rsidRDefault="00F4797F" w:rsidP="002411E6">
            <w:pPr>
              <w:widowControl w:val="0"/>
              <w:spacing w:line="360" w:lineRule="exact"/>
              <w:jc w:val="center"/>
              <w:rPr>
                <w:b/>
                <w:sz w:val="26"/>
                <w:szCs w:val="26"/>
              </w:rPr>
            </w:pPr>
            <w:r w:rsidRPr="00CA34F1">
              <w:rPr>
                <w:sz w:val="26"/>
                <w:szCs w:val="26"/>
              </w:rPr>
              <w:t>81.1</w:t>
            </w:r>
          </w:p>
        </w:tc>
      </w:tr>
      <w:tr w:rsidR="00CD5883" w:rsidRPr="00CA34F1" w14:paraId="7FEDC231" w14:textId="77777777" w:rsidTr="002411E6">
        <w:trPr>
          <w:jc w:val="center"/>
        </w:trPr>
        <w:tc>
          <w:tcPr>
            <w:tcW w:w="0" w:type="auto"/>
            <w:vAlign w:val="center"/>
          </w:tcPr>
          <w:p w14:paraId="15C30C2C" w14:textId="77777777" w:rsidR="00F4797F" w:rsidRPr="00CA34F1" w:rsidRDefault="00F4797F" w:rsidP="002411E6">
            <w:pPr>
              <w:widowControl w:val="0"/>
              <w:spacing w:line="360" w:lineRule="exact"/>
              <w:jc w:val="center"/>
              <w:rPr>
                <w:b/>
                <w:sz w:val="26"/>
                <w:szCs w:val="26"/>
              </w:rPr>
            </w:pPr>
            <w:r w:rsidRPr="00CA34F1">
              <w:rPr>
                <w:sz w:val="26"/>
                <w:szCs w:val="26"/>
              </w:rPr>
              <w:t>2</w:t>
            </w:r>
          </w:p>
        </w:tc>
        <w:tc>
          <w:tcPr>
            <w:tcW w:w="0" w:type="auto"/>
            <w:vAlign w:val="center"/>
          </w:tcPr>
          <w:p w14:paraId="76B6A7FB" w14:textId="77777777" w:rsidR="00F4797F" w:rsidRPr="00CA34F1" w:rsidRDefault="00F4797F" w:rsidP="002411E6">
            <w:pPr>
              <w:widowControl w:val="0"/>
              <w:spacing w:line="360" w:lineRule="exact"/>
              <w:jc w:val="center"/>
              <w:rPr>
                <w:b/>
                <w:sz w:val="26"/>
                <w:szCs w:val="26"/>
              </w:rPr>
            </w:pPr>
            <w:r w:rsidRPr="00CA34F1">
              <w:rPr>
                <w:sz w:val="26"/>
                <w:szCs w:val="26"/>
              </w:rPr>
              <w:t>M16</w:t>
            </w:r>
          </w:p>
        </w:tc>
        <w:tc>
          <w:tcPr>
            <w:tcW w:w="0" w:type="auto"/>
            <w:vAlign w:val="center"/>
          </w:tcPr>
          <w:p w14:paraId="58574AA2" w14:textId="77777777" w:rsidR="00F4797F" w:rsidRPr="00CA34F1" w:rsidRDefault="00F4797F" w:rsidP="002411E6">
            <w:pPr>
              <w:widowControl w:val="0"/>
              <w:spacing w:line="360" w:lineRule="exact"/>
              <w:jc w:val="center"/>
              <w:rPr>
                <w:b/>
                <w:sz w:val="26"/>
                <w:szCs w:val="26"/>
              </w:rPr>
            </w:pPr>
            <w:r w:rsidRPr="00CA34F1">
              <w:rPr>
                <w:sz w:val="26"/>
                <w:szCs w:val="26"/>
              </w:rPr>
              <w:t>91.8</w:t>
            </w:r>
          </w:p>
        </w:tc>
        <w:tc>
          <w:tcPr>
            <w:tcW w:w="0" w:type="auto"/>
          </w:tcPr>
          <w:p w14:paraId="27D70BD5" w14:textId="77777777" w:rsidR="00F4797F" w:rsidRPr="00CA34F1" w:rsidRDefault="00F4797F" w:rsidP="002411E6">
            <w:pPr>
              <w:widowControl w:val="0"/>
              <w:spacing w:line="360" w:lineRule="exact"/>
              <w:jc w:val="center"/>
              <w:rPr>
                <w:b/>
                <w:sz w:val="26"/>
                <w:szCs w:val="26"/>
              </w:rPr>
            </w:pPr>
            <w:r w:rsidRPr="00CA34F1">
              <w:rPr>
                <w:sz w:val="26"/>
                <w:szCs w:val="26"/>
              </w:rPr>
              <w:t>195.9</w:t>
            </w:r>
          </w:p>
        </w:tc>
      </w:tr>
      <w:tr w:rsidR="00CD5883" w:rsidRPr="00CA34F1" w14:paraId="5F26FE93" w14:textId="77777777" w:rsidTr="002411E6">
        <w:trPr>
          <w:jc w:val="center"/>
        </w:trPr>
        <w:tc>
          <w:tcPr>
            <w:tcW w:w="0" w:type="auto"/>
            <w:vAlign w:val="center"/>
          </w:tcPr>
          <w:p w14:paraId="5F3FCD81" w14:textId="77777777" w:rsidR="00F4797F" w:rsidRPr="00CA34F1" w:rsidRDefault="00F4797F" w:rsidP="002411E6">
            <w:pPr>
              <w:widowControl w:val="0"/>
              <w:spacing w:line="360" w:lineRule="exact"/>
              <w:jc w:val="center"/>
              <w:rPr>
                <w:b/>
                <w:sz w:val="26"/>
                <w:szCs w:val="26"/>
              </w:rPr>
            </w:pPr>
            <w:r w:rsidRPr="00CA34F1">
              <w:rPr>
                <w:sz w:val="26"/>
                <w:szCs w:val="26"/>
              </w:rPr>
              <w:t>3</w:t>
            </w:r>
          </w:p>
        </w:tc>
        <w:tc>
          <w:tcPr>
            <w:tcW w:w="0" w:type="auto"/>
            <w:vAlign w:val="center"/>
          </w:tcPr>
          <w:p w14:paraId="2DBBC9DF" w14:textId="77777777" w:rsidR="00F4797F" w:rsidRPr="00CA34F1" w:rsidRDefault="00F4797F" w:rsidP="002411E6">
            <w:pPr>
              <w:widowControl w:val="0"/>
              <w:spacing w:line="360" w:lineRule="exact"/>
              <w:jc w:val="center"/>
              <w:rPr>
                <w:b/>
                <w:sz w:val="26"/>
                <w:szCs w:val="26"/>
              </w:rPr>
            </w:pPr>
            <w:r w:rsidRPr="00CA34F1">
              <w:rPr>
                <w:sz w:val="26"/>
                <w:szCs w:val="26"/>
              </w:rPr>
              <w:t>M20</w:t>
            </w:r>
          </w:p>
        </w:tc>
        <w:tc>
          <w:tcPr>
            <w:tcW w:w="0" w:type="auto"/>
            <w:vAlign w:val="center"/>
          </w:tcPr>
          <w:p w14:paraId="183C3B18" w14:textId="0D8C99AC" w:rsidR="00F4797F" w:rsidRPr="00CA34F1" w:rsidRDefault="00F4797F" w:rsidP="002411E6">
            <w:pPr>
              <w:widowControl w:val="0"/>
              <w:spacing w:line="360" w:lineRule="exact"/>
              <w:jc w:val="center"/>
              <w:rPr>
                <w:b/>
                <w:sz w:val="26"/>
                <w:szCs w:val="26"/>
                <w:lang w:val="en-US"/>
              </w:rPr>
            </w:pPr>
            <w:r w:rsidRPr="00CA34F1">
              <w:rPr>
                <w:sz w:val="26"/>
                <w:szCs w:val="26"/>
              </w:rPr>
              <w:t>179</w:t>
            </w:r>
            <w:r w:rsidR="00701074" w:rsidRPr="00CA34F1">
              <w:rPr>
                <w:sz w:val="26"/>
                <w:szCs w:val="26"/>
              </w:rPr>
              <w:t>.</w:t>
            </w:r>
            <w:r w:rsidRPr="00CA34F1">
              <w:rPr>
                <w:sz w:val="26"/>
                <w:szCs w:val="26"/>
              </w:rPr>
              <w:t>0</w:t>
            </w:r>
            <w:r w:rsidRPr="00CA34F1">
              <w:rPr>
                <w:sz w:val="26"/>
                <w:szCs w:val="26"/>
                <w:lang w:val="en-US"/>
              </w:rPr>
              <w:t>​</w:t>
            </w:r>
          </w:p>
        </w:tc>
        <w:tc>
          <w:tcPr>
            <w:tcW w:w="0" w:type="auto"/>
          </w:tcPr>
          <w:p w14:paraId="59B3BB58" w14:textId="77777777" w:rsidR="00F4797F" w:rsidRPr="00CA34F1" w:rsidRDefault="00F4797F" w:rsidP="002411E6">
            <w:pPr>
              <w:widowControl w:val="0"/>
              <w:spacing w:line="360" w:lineRule="exact"/>
              <w:jc w:val="center"/>
              <w:rPr>
                <w:b/>
                <w:sz w:val="26"/>
                <w:szCs w:val="26"/>
              </w:rPr>
            </w:pPr>
            <w:r w:rsidRPr="00CA34F1">
              <w:rPr>
                <w:sz w:val="26"/>
                <w:szCs w:val="26"/>
              </w:rPr>
              <w:t>382.0</w:t>
            </w:r>
          </w:p>
        </w:tc>
      </w:tr>
      <w:tr w:rsidR="00CD5883" w:rsidRPr="00CA34F1" w14:paraId="62294438" w14:textId="77777777" w:rsidTr="002411E6">
        <w:trPr>
          <w:jc w:val="center"/>
        </w:trPr>
        <w:tc>
          <w:tcPr>
            <w:tcW w:w="0" w:type="auto"/>
            <w:vAlign w:val="center"/>
          </w:tcPr>
          <w:p w14:paraId="760144E9" w14:textId="77777777" w:rsidR="00F4797F" w:rsidRPr="00CA34F1" w:rsidRDefault="00F4797F" w:rsidP="002411E6">
            <w:pPr>
              <w:widowControl w:val="0"/>
              <w:spacing w:line="360" w:lineRule="exact"/>
              <w:jc w:val="center"/>
              <w:rPr>
                <w:b/>
                <w:sz w:val="26"/>
                <w:szCs w:val="26"/>
              </w:rPr>
            </w:pPr>
            <w:r w:rsidRPr="00CA34F1">
              <w:rPr>
                <w:sz w:val="26"/>
                <w:szCs w:val="26"/>
              </w:rPr>
              <w:t>4</w:t>
            </w:r>
          </w:p>
        </w:tc>
        <w:tc>
          <w:tcPr>
            <w:tcW w:w="0" w:type="auto"/>
          </w:tcPr>
          <w:p w14:paraId="29BD93FC" w14:textId="77777777" w:rsidR="00F4797F" w:rsidRPr="00CA34F1" w:rsidRDefault="00F4797F" w:rsidP="002411E6">
            <w:pPr>
              <w:widowControl w:val="0"/>
              <w:spacing w:line="360" w:lineRule="exact"/>
              <w:jc w:val="center"/>
              <w:rPr>
                <w:b/>
                <w:sz w:val="26"/>
                <w:szCs w:val="26"/>
              </w:rPr>
            </w:pPr>
            <w:r w:rsidRPr="00CA34F1">
              <w:rPr>
                <w:szCs w:val="26"/>
              </w:rPr>
              <w:t>M22</w:t>
            </w:r>
          </w:p>
        </w:tc>
        <w:tc>
          <w:tcPr>
            <w:tcW w:w="0" w:type="auto"/>
          </w:tcPr>
          <w:p w14:paraId="68E2EF67" w14:textId="77777777" w:rsidR="00F4797F" w:rsidRPr="00CA34F1" w:rsidRDefault="00F4797F" w:rsidP="002411E6">
            <w:pPr>
              <w:widowControl w:val="0"/>
              <w:spacing w:line="360" w:lineRule="exact"/>
              <w:jc w:val="center"/>
              <w:rPr>
                <w:b/>
                <w:sz w:val="26"/>
                <w:szCs w:val="26"/>
              </w:rPr>
            </w:pPr>
            <w:r w:rsidRPr="00CA34F1">
              <w:rPr>
                <w:szCs w:val="26"/>
              </w:rPr>
              <w:t>239.0</w:t>
            </w:r>
          </w:p>
        </w:tc>
        <w:tc>
          <w:tcPr>
            <w:tcW w:w="0" w:type="auto"/>
          </w:tcPr>
          <w:p w14:paraId="65073FD9" w14:textId="77777777" w:rsidR="00F4797F" w:rsidRPr="00CA34F1" w:rsidRDefault="00F4797F" w:rsidP="002411E6">
            <w:pPr>
              <w:widowControl w:val="0"/>
              <w:spacing w:line="360" w:lineRule="exact"/>
              <w:jc w:val="center"/>
              <w:rPr>
                <w:b/>
                <w:sz w:val="26"/>
                <w:szCs w:val="26"/>
              </w:rPr>
            </w:pPr>
            <w:r w:rsidRPr="00CA34F1">
              <w:rPr>
                <w:szCs w:val="26"/>
              </w:rPr>
              <w:t>510.0</w:t>
            </w:r>
          </w:p>
        </w:tc>
      </w:tr>
      <w:tr w:rsidR="00CD5883" w:rsidRPr="00CA34F1" w14:paraId="7644F40E" w14:textId="77777777" w:rsidTr="002411E6">
        <w:trPr>
          <w:jc w:val="center"/>
        </w:trPr>
        <w:tc>
          <w:tcPr>
            <w:tcW w:w="0" w:type="auto"/>
            <w:vAlign w:val="center"/>
          </w:tcPr>
          <w:p w14:paraId="642AF0C2" w14:textId="77777777" w:rsidR="00F4797F" w:rsidRPr="00CA34F1" w:rsidRDefault="00F4797F" w:rsidP="002411E6">
            <w:pPr>
              <w:widowControl w:val="0"/>
              <w:spacing w:line="360" w:lineRule="exact"/>
              <w:jc w:val="center"/>
              <w:rPr>
                <w:sz w:val="26"/>
                <w:szCs w:val="26"/>
              </w:rPr>
            </w:pPr>
            <w:r w:rsidRPr="00CA34F1">
              <w:rPr>
                <w:sz w:val="26"/>
                <w:szCs w:val="26"/>
              </w:rPr>
              <w:t>5</w:t>
            </w:r>
          </w:p>
        </w:tc>
        <w:tc>
          <w:tcPr>
            <w:tcW w:w="0" w:type="auto"/>
            <w:vAlign w:val="center"/>
          </w:tcPr>
          <w:p w14:paraId="5E632934" w14:textId="77777777" w:rsidR="00F4797F" w:rsidRPr="00CA34F1" w:rsidRDefault="00F4797F" w:rsidP="002411E6">
            <w:pPr>
              <w:widowControl w:val="0"/>
              <w:spacing w:line="360" w:lineRule="exact"/>
              <w:jc w:val="center"/>
              <w:rPr>
                <w:b/>
                <w:sz w:val="26"/>
                <w:szCs w:val="26"/>
              </w:rPr>
            </w:pPr>
            <w:r w:rsidRPr="00CA34F1">
              <w:rPr>
                <w:sz w:val="26"/>
                <w:szCs w:val="26"/>
              </w:rPr>
              <w:t>M24</w:t>
            </w:r>
          </w:p>
        </w:tc>
        <w:tc>
          <w:tcPr>
            <w:tcW w:w="0" w:type="auto"/>
            <w:vAlign w:val="center"/>
          </w:tcPr>
          <w:p w14:paraId="1D308ADB" w14:textId="77777777" w:rsidR="00F4797F" w:rsidRPr="00CA34F1" w:rsidRDefault="00F4797F" w:rsidP="002411E6">
            <w:pPr>
              <w:widowControl w:val="0"/>
              <w:spacing w:line="360" w:lineRule="exact"/>
              <w:jc w:val="center"/>
              <w:rPr>
                <w:b/>
                <w:sz w:val="26"/>
                <w:szCs w:val="26"/>
              </w:rPr>
            </w:pPr>
            <w:r w:rsidRPr="00CA34F1">
              <w:rPr>
                <w:sz w:val="26"/>
                <w:szCs w:val="26"/>
              </w:rPr>
              <w:t>307.4</w:t>
            </w:r>
          </w:p>
        </w:tc>
        <w:tc>
          <w:tcPr>
            <w:tcW w:w="0" w:type="auto"/>
          </w:tcPr>
          <w:p w14:paraId="6A4BBAAA" w14:textId="77777777" w:rsidR="00F4797F" w:rsidRPr="00CA34F1" w:rsidRDefault="00F4797F" w:rsidP="002411E6">
            <w:pPr>
              <w:widowControl w:val="0"/>
              <w:spacing w:line="360" w:lineRule="exact"/>
              <w:jc w:val="center"/>
              <w:rPr>
                <w:b/>
                <w:sz w:val="26"/>
                <w:szCs w:val="26"/>
              </w:rPr>
            </w:pPr>
            <w:r w:rsidRPr="00CA34F1">
              <w:rPr>
                <w:sz w:val="26"/>
                <w:szCs w:val="26"/>
              </w:rPr>
              <w:t>656.0</w:t>
            </w:r>
          </w:p>
        </w:tc>
      </w:tr>
      <w:tr w:rsidR="00CD5883" w:rsidRPr="00CA34F1" w14:paraId="73296089" w14:textId="77777777" w:rsidTr="002411E6">
        <w:trPr>
          <w:jc w:val="center"/>
        </w:trPr>
        <w:tc>
          <w:tcPr>
            <w:tcW w:w="0" w:type="auto"/>
            <w:vAlign w:val="center"/>
          </w:tcPr>
          <w:p w14:paraId="4E53B74B" w14:textId="77777777" w:rsidR="00F4797F" w:rsidRPr="00CA34F1" w:rsidRDefault="00F4797F" w:rsidP="002411E6">
            <w:pPr>
              <w:widowControl w:val="0"/>
              <w:spacing w:line="360" w:lineRule="exact"/>
              <w:jc w:val="center"/>
              <w:rPr>
                <w:sz w:val="26"/>
                <w:szCs w:val="26"/>
              </w:rPr>
            </w:pPr>
            <w:r w:rsidRPr="00CA34F1">
              <w:rPr>
                <w:sz w:val="26"/>
                <w:szCs w:val="26"/>
              </w:rPr>
              <w:t>6</w:t>
            </w:r>
          </w:p>
        </w:tc>
        <w:tc>
          <w:tcPr>
            <w:tcW w:w="0" w:type="auto"/>
            <w:vAlign w:val="center"/>
          </w:tcPr>
          <w:p w14:paraId="7CAB9BF9" w14:textId="77777777" w:rsidR="00F4797F" w:rsidRPr="00CA34F1" w:rsidRDefault="00F4797F" w:rsidP="002411E6">
            <w:pPr>
              <w:widowControl w:val="0"/>
              <w:spacing w:line="360" w:lineRule="exact"/>
              <w:jc w:val="center"/>
              <w:rPr>
                <w:b/>
                <w:sz w:val="26"/>
                <w:szCs w:val="26"/>
              </w:rPr>
            </w:pPr>
            <w:r w:rsidRPr="00CA34F1">
              <w:rPr>
                <w:sz w:val="26"/>
                <w:szCs w:val="26"/>
              </w:rPr>
              <w:t>M27</w:t>
            </w:r>
          </w:p>
        </w:tc>
        <w:tc>
          <w:tcPr>
            <w:tcW w:w="0" w:type="auto"/>
            <w:vAlign w:val="center"/>
          </w:tcPr>
          <w:p w14:paraId="5E8B9697" w14:textId="77777777" w:rsidR="00F4797F" w:rsidRPr="00CA34F1" w:rsidRDefault="00F4797F" w:rsidP="002411E6">
            <w:pPr>
              <w:widowControl w:val="0"/>
              <w:spacing w:line="360" w:lineRule="exact"/>
              <w:jc w:val="center"/>
              <w:rPr>
                <w:b/>
                <w:sz w:val="26"/>
                <w:szCs w:val="26"/>
              </w:rPr>
            </w:pPr>
            <w:r w:rsidRPr="00CA34F1">
              <w:rPr>
                <w:sz w:val="26"/>
                <w:szCs w:val="26"/>
              </w:rPr>
              <w:t>449.0</w:t>
            </w:r>
          </w:p>
        </w:tc>
        <w:tc>
          <w:tcPr>
            <w:tcW w:w="0" w:type="auto"/>
          </w:tcPr>
          <w:p w14:paraId="2C1D17DE" w14:textId="77777777" w:rsidR="00F4797F" w:rsidRPr="00CA34F1" w:rsidRDefault="00F4797F" w:rsidP="002411E6">
            <w:pPr>
              <w:widowControl w:val="0"/>
              <w:spacing w:line="360" w:lineRule="exact"/>
              <w:jc w:val="center"/>
              <w:rPr>
                <w:b/>
                <w:sz w:val="26"/>
                <w:szCs w:val="26"/>
              </w:rPr>
            </w:pPr>
            <w:r w:rsidRPr="00CA34F1">
              <w:rPr>
                <w:sz w:val="26"/>
                <w:szCs w:val="26"/>
              </w:rPr>
              <w:t>958.0</w:t>
            </w:r>
          </w:p>
        </w:tc>
      </w:tr>
      <w:tr w:rsidR="00CD5883" w:rsidRPr="00CA34F1" w14:paraId="16368217" w14:textId="77777777" w:rsidTr="002411E6">
        <w:trPr>
          <w:jc w:val="center"/>
        </w:trPr>
        <w:tc>
          <w:tcPr>
            <w:tcW w:w="0" w:type="auto"/>
            <w:vAlign w:val="center"/>
          </w:tcPr>
          <w:p w14:paraId="15694D27" w14:textId="77777777" w:rsidR="00F4797F" w:rsidRPr="00CA34F1" w:rsidRDefault="00F4797F" w:rsidP="002411E6">
            <w:pPr>
              <w:widowControl w:val="0"/>
              <w:spacing w:line="360" w:lineRule="exact"/>
              <w:jc w:val="center"/>
              <w:rPr>
                <w:sz w:val="26"/>
                <w:szCs w:val="26"/>
              </w:rPr>
            </w:pPr>
            <w:r w:rsidRPr="00CA34F1">
              <w:rPr>
                <w:sz w:val="26"/>
                <w:szCs w:val="26"/>
              </w:rPr>
              <w:t>7</w:t>
            </w:r>
          </w:p>
        </w:tc>
        <w:tc>
          <w:tcPr>
            <w:tcW w:w="0" w:type="auto"/>
            <w:vAlign w:val="center"/>
          </w:tcPr>
          <w:p w14:paraId="03C17B82" w14:textId="77777777" w:rsidR="00F4797F" w:rsidRPr="00CA34F1" w:rsidRDefault="00F4797F" w:rsidP="002411E6">
            <w:pPr>
              <w:widowControl w:val="0"/>
              <w:spacing w:line="360" w:lineRule="exact"/>
              <w:jc w:val="center"/>
              <w:rPr>
                <w:b/>
                <w:sz w:val="26"/>
                <w:szCs w:val="26"/>
              </w:rPr>
            </w:pPr>
            <w:r w:rsidRPr="00CA34F1">
              <w:rPr>
                <w:sz w:val="26"/>
                <w:szCs w:val="26"/>
              </w:rPr>
              <w:t>M30</w:t>
            </w:r>
          </w:p>
        </w:tc>
        <w:tc>
          <w:tcPr>
            <w:tcW w:w="0" w:type="auto"/>
            <w:vAlign w:val="center"/>
          </w:tcPr>
          <w:p w14:paraId="30ABCF64" w14:textId="77777777" w:rsidR="00F4797F" w:rsidRPr="00CA34F1" w:rsidRDefault="00F4797F" w:rsidP="002411E6">
            <w:pPr>
              <w:widowControl w:val="0"/>
              <w:spacing w:line="360" w:lineRule="exact"/>
              <w:jc w:val="center"/>
              <w:rPr>
                <w:b/>
                <w:sz w:val="26"/>
                <w:szCs w:val="26"/>
              </w:rPr>
            </w:pPr>
            <w:r w:rsidRPr="00CA34F1">
              <w:rPr>
                <w:sz w:val="26"/>
                <w:szCs w:val="26"/>
              </w:rPr>
              <w:t>562.5</w:t>
            </w:r>
          </w:p>
        </w:tc>
        <w:tc>
          <w:tcPr>
            <w:tcW w:w="0" w:type="auto"/>
          </w:tcPr>
          <w:p w14:paraId="4A400CC3" w14:textId="77777777" w:rsidR="00F4797F" w:rsidRPr="00CA34F1" w:rsidRDefault="00F4797F" w:rsidP="002411E6">
            <w:pPr>
              <w:widowControl w:val="0"/>
              <w:spacing w:line="360" w:lineRule="exact"/>
              <w:jc w:val="center"/>
              <w:rPr>
                <w:b/>
                <w:sz w:val="26"/>
                <w:szCs w:val="26"/>
              </w:rPr>
            </w:pPr>
            <w:r w:rsidRPr="00CA34F1">
              <w:rPr>
                <w:sz w:val="26"/>
                <w:szCs w:val="26"/>
              </w:rPr>
              <w:t>1200.0</w:t>
            </w:r>
          </w:p>
        </w:tc>
      </w:tr>
    </w:tbl>
    <w:p w14:paraId="7536D5CC" w14:textId="6F2F933F" w:rsidR="00C62157" w:rsidRPr="00CA34F1" w:rsidRDefault="00B12FC6" w:rsidP="008730BD">
      <w:pPr>
        <w:tabs>
          <w:tab w:val="num" w:pos="360"/>
        </w:tabs>
        <w:spacing w:before="120" w:line="360" w:lineRule="exact"/>
        <w:jc w:val="both"/>
        <w:rPr>
          <w:b/>
          <w:sz w:val="26"/>
          <w:szCs w:val="26"/>
        </w:rPr>
      </w:pPr>
      <w:r w:rsidRPr="00CA34F1">
        <w:rPr>
          <w:b/>
          <w:sz w:val="26"/>
          <w:szCs w:val="26"/>
        </w:rPr>
        <w:t xml:space="preserve">b10. </w:t>
      </w:r>
      <w:r w:rsidR="00701074" w:rsidRPr="00CA34F1">
        <w:rPr>
          <w:b/>
          <w:sz w:val="26"/>
          <w:szCs w:val="26"/>
        </w:rPr>
        <w:t>Tolerances</w:t>
      </w:r>
    </w:p>
    <w:p w14:paraId="6C58FA02" w14:textId="2122D661" w:rsidR="00CA252A" w:rsidRPr="00CA34F1" w:rsidRDefault="00CA252A">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Permissible deviations in shape are based on: Regulations on the design and manufacture of steel poles and bolted steel structures used for </w:t>
      </w:r>
      <w:r w:rsidR="005B7EA7" w:rsidRPr="00CA34F1">
        <w:rPr>
          <w:sz w:val="26"/>
          <w:szCs w:val="26"/>
        </w:rPr>
        <w:t>transmission lines</w:t>
      </w:r>
      <w:r w:rsidRPr="00CA34F1">
        <w:rPr>
          <w:sz w:val="26"/>
          <w:szCs w:val="26"/>
        </w:rPr>
        <w:t xml:space="preserve"> and substations in Vietnam Electricity Group (EVN) issued with Decision No. 428/QD-EVN dated March 26, 2025, of Vietnam Electricity Group, </w:t>
      </w:r>
      <w:r w:rsidR="00F4797F" w:rsidRPr="00CA34F1">
        <w:rPr>
          <w:sz w:val="26"/>
          <w:szCs w:val="26"/>
        </w:rPr>
        <w:t>and the Standard for the production of steel transmission tower tubes, April 2015, of the Japan Steel Tower Association</w:t>
      </w:r>
      <w:r w:rsidR="008A0E7F" w:rsidRPr="00CA34F1">
        <w:rPr>
          <w:sz w:val="26"/>
          <w:szCs w:val="26"/>
        </w:rPr>
        <w:t>.</w:t>
      </w:r>
    </w:p>
    <w:p w14:paraId="678705B7" w14:textId="63647B90" w:rsidR="005E71CB" w:rsidRPr="00CA34F1" w:rsidRDefault="005E71CB" w:rsidP="005E71CB">
      <w:pPr>
        <w:pStyle w:val="ListParagraph"/>
        <w:numPr>
          <w:ilvl w:val="0"/>
          <w:numId w:val="23"/>
        </w:numPr>
        <w:spacing w:after="160" w:line="278" w:lineRule="auto"/>
        <w:rPr>
          <w:sz w:val="26"/>
          <w:szCs w:val="26"/>
        </w:rPr>
      </w:pPr>
      <w:r w:rsidRPr="00CA34F1">
        <w:rPr>
          <w:sz w:val="26"/>
          <w:szCs w:val="26"/>
        </w:rPr>
        <w:t>Allowable shape deviations:</w:t>
      </w:r>
    </w:p>
    <w:p w14:paraId="41F33478" w14:textId="70395EC0" w:rsidR="005E71CB" w:rsidRPr="00CA34F1" w:rsidRDefault="005E71CB" w:rsidP="005E71CB">
      <w:pPr>
        <w:widowControl w:val="0"/>
        <w:numPr>
          <w:ilvl w:val="0"/>
          <w:numId w:val="8"/>
        </w:numPr>
        <w:tabs>
          <w:tab w:val="clear" w:pos="360"/>
          <w:tab w:val="num" w:pos="700"/>
        </w:tabs>
        <w:spacing w:before="60" w:after="120" w:line="360" w:lineRule="exact"/>
        <w:ind w:left="700" w:hanging="357"/>
        <w:jc w:val="both"/>
        <w:rPr>
          <w:bCs/>
          <w:sz w:val="26"/>
          <w:szCs w:val="26"/>
        </w:rPr>
      </w:pPr>
      <w:r w:rsidRPr="00CA34F1">
        <w:rPr>
          <w:bCs/>
          <w:sz w:val="26"/>
          <w:szCs w:val="26"/>
        </w:rPr>
        <w:t>For flat plate components, curvature is measured as the gap between the plate and a straight steel ruler. Allowable deviation: 1.5/1000L (L is the measured length).</w:t>
      </w:r>
    </w:p>
    <w:p w14:paraId="2A30A428" w14:textId="7C1A89BB" w:rsidR="005E71CB" w:rsidRPr="00CA34F1" w:rsidRDefault="005E71CB" w:rsidP="005E71CB">
      <w:pPr>
        <w:widowControl w:val="0"/>
        <w:numPr>
          <w:ilvl w:val="0"/>
          <w:numId w:val="8"/>
        </w:numPr>
        <w:tabs>
          <w:tab w:val="clear" w:pos="360"/>
          <w:tab w:val="num" w:pos="700"/>
        </w:tabs>
        <w:spacing w:before="60" w:after="120" w:line="360" w:lineRule="exact"/>
        <w:ind w:left="700" w:hanging="357"/>
        <w:jc w:val="both"/>
        <w:rPr>
          <w:bCs/>
          <w:sz w:val="26"/>
          <w:szCs w:val="26"/>
        </w:rPr>
      </w:pPr>
      <w:r w:rsidRPr="00CA34F1">
        <w:rPr>
          <w:bCs/>
          <w:sz w:val="26"/>
          <w:szCs w:val="26"/>
        </w:rPr>
        <w:lastRenderedPageBreak/>
        <w:t>For angle steel bars, curvature is measured as the gap between a tensioned string connecting the two ends and the edge of the angle steel. Allowable deviation: 1/1000L (L is the measured length).</w:t>
      </w:r>
    </w:p>
    <w:p w14:paraId="27164DBA" w14:textId="77777777" w:rsidR="005E71CB" w:rsidRPr="00CA34F1" w:rsidRDefault="005E71CB" w:rsidP="005E71CB">
      <w:pPr>
        <w:pStyle w:val="ListParagraph"/>
        <w:numPr>
          <w:ilvl w:val="0"/>
          <w:numId w:val="23"/>
        </w:numPr>
        <w:spacing w:after="160" w:line="278" w:lineRule="auto"/>
        <w:rPr>
          <w:sz w:val="26"/>
          <w:szCs w:val="26"/>
        </w:rPr>
      </w:pPr>
      <w:r w:rsidRPr="00CA34F1">
        <w:rPr>
          <w:sz w:val="26"/>
          <w:szCs w:val="26"/>
        </w:rPr>
        <w:t>Allowable ovality of drilled holes: ≤ 0.6 to 1 mm.</w:t>
      </w:r>
    </w:p>
    <w:p w14:paraId="65830A14" w14:textId="1DB09F15" w:rsidR="00C62157" w:rsidRPr="00CA34F1" w:rsidRDefault="005E71CB" w:rsidP="005E71CB">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 xml:space="preserve">Allowable dimensional deviations for length and width of components, as well as the center-to-center distance of holes, are taken from Table </w:t>
      </w:r>
      <w:r w:rsidR="00C62157" w:rsidRPr="00CA34F1">
        <w:rPr>
          <w:sz w:val="26"/>
          <w:szCs w:val="26"/>
        </w:rPr>
        <w:t>2:</w:t>
      </w:r>
    </w:p>
    <w:p w14:paraId="6F268A63" w14:textId="4FE95F52" w:rsidR="00C62157" w:rsidRPr="00CA34F1" w:rsidRDefault="00331562" w:rsidP="008730BD">
      <w:pPr>
        <w:tabs>
          <w:tab w:val="left" w:pos="-240"/>
          <w:tab w:val="left" w:pos="240"/>
          <w:tab w:val="left" w:pos="360"/>
        </w:tabs>
        <w:spacing w:before="120" w:after="120" w:line="264" w:lineRule="auto"/>
        <w:jc w:val="center"/>
        <w:rPr>
          <w:b/>
        </w:rPr>
      </w:pPr>
      <w:r w:rsidRPr="00CA34F1">
        <w:rPr>
          <w:b/>
        </w:rPr>
        <w:t>Table 2: Permissible tolerances for components</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118"/>
        <w:gridCol w:w="1992"/>
        <w:gridCol w:w="1985"/>
      </w:tblGrid>
      <w:tr w:rsidR="00CD5883" w:rsidRPr="00CA34F1" w14:paraId="77DF1FCB" w14:textId="77777777" w:rsidTr="00753F5F">
        <w:tc>
          <w:tcPr>
            <w:tcW w:w="2835" w:type="dxa"/>
            <w:vMerge w:val="restart"/>
            <w:vAlign w:val="center"/>
          </w:tcPr>
          <w:p w14:paraId="442F85EB" w14:textId="3020560A" w:rsidR="00C62157" w:rsidRPr="00CA34F1" w:rsidRDefault="005F33C8" w:rsidP="00417C9A">
            <w:pPr>
              <w:spacing w:before="60" w:after="60"/>
              <w:jc w:val="center"/>
              <w:rPr>
                <w:sz w:val="26"/>
                <w:szCs w:val="26"/>
              </w:rPr>
            </w:pPr>
            <w:r w:rsidRPr="00CA34F1">
              <w:rPr>
                <w:sz w:val="26"/>
                <w:szCs w:val="26"/>
              </w:rPr>
              <w:t>Dimensional range in meters</w:t>
            </w:r>
          </w:p>
        </w:tc>
        <w:tc>
          <w:tcPr>
            <w:tcW w:w="6095" w:type="dxa"/>
            <w:gridSpan w:val="3"/>
            <w:vAlign w:val="center"/>
          </w:tcPr>
          <w:p w14:paraId="27C54E28" w14:textId="157BA836" w:rsidR="00701074" w:rsidRPr="00CA34F1" w:rsidRDefault="00701074" w:rsidP="00417C9A">
            <w:pPr>
              <w:spacing w:before="60" w:after="60"/>
              <w:jc w:val="center"/>
              <w:rPr>
                <w:sz w:val="26"/>
                <w:szCs w:val="26"/>
              </w:rPr>
            </w:pPr>
            <w:r w:rsidRPr="00CA34F1">
              <w:rPr>
                <w:sz w:val="26"/>
                <w:szCs w:val="26"/>
              </w:rPr>
              <w:t>Permissible dimensional tolerance relative to design</w:t>
            </w:r>
          </w:p>
          <w:p w14:paraId="6E31643B" w14:textId="54DFC63F" w:rsidR="00C62157" w:rsidRPr="00CA34F1" w:rsidRDefault="00701074" w:rsidP="00417C9A">
            <w:pPr>
              <w:spacing w:before="60" w:after="60"/>
              <w:jc w:val="center"/>
              <w:rPr>
                <w:sz w:val="26"/>
                <w:szCs w:val="26"/>
              </w:rPr>
            </w:pPr>
            <w:r w:rsidRPr="00CA34F1">
              <w:rPr>
                <w:sz w:val="26"/>
                <w:szCs w:val="26"/>
              </w:rPr>
              <w:t>± mm</w:t>
            </w:r>
          </w:p>
        </w:tc>
      </w:tr>
      <w:tr w:rsidR="00CD5883" w:rsidRPr="00CA34F1" w14:paraId="30435191" w14:textId="77777777" w:rsidTr="00753F5F">
        <w:tc>
          <w:tcPr>
            <w:tcW w:w="2835" w:type="dxa"/>
            <w:vMerge/>
            <w:vAlign w:val="center"/>
          </w:tcPr>
          <w:p w14:paraId="45D3B265" w14:textId="77777777" w:rsidR="00C62157" w:rsidRPr="00CA34F1" w:rsidRDefault="00C62157" w:rsidP="00417C9A">
            <w:pPr>
              <w:spacing w:before="60" w:after="60"/>
              <w:ind w:firstLine="567"/>
              <w:jc w:val="center"/>
              <w:rPr>
                <w:sz w:val="26"/>
                <w:szCs w:val="26"/>
              </w:rPr>
            </w:pPr>
          </w:p>
        </w:tc>
        <w:tc>
          <w:tcPr>
            <w:tcW w:w="2118" w:type="dxa"/>
            <w:vMerge w:val="restart"/>
            <w:vAlign w:val="center"/>
          </w:tcPr>
          <w:p w14:paraId="656FAC13" w14:textId="77777777" w:rsidR="00C62157" w:rsidRPr="00CA34F1" w:rsidRDefault="00C62157" w:rsidP="00417C9A">
            <w:pPr>
              <w:spacing w:before="60" w:after="60"/>
              <w:jc w:val="center"/>
              <w:rPr>
                <w:sz w:val="26"/>
                <w:szCs w:val="26"/>
              </w:rPr>
            </w:pPr>
            <w:r w:rsidRPr="00CA34F1">
              <w:rPr>
                <w:sz w:val="26"/>
                <w:szCs w:val="26"/>
              </w:rPr>
              <w:t>Length and width dimensions</w:t>
            </w:r>
            <w:r w:rsidRPr="00CA34F1">
              <w:rPr>
                <w:sz w:val="26"/>
                <w:szCs w:val="26"/>
              </w:rPr>
              <w:softHyphen/>
            </w:r>
          </w:p>
        </w:tc>
        <w:tc>
          <w:tcPr>
            <w:tcW w:w="3977" w:type="dxa"/>
            <w:gridSpan w:val="2"/>
            <w:vAlign w:val="center"/>
          </w:tcPr>
          <w:p w14:paraId="08293783" w14:textId="3CD286F6" w:rsidR="00C62157" w:rsidRPr="00CA34F1" w:rsidRDefault="00701074" w:rsidP="00417C9A">
            <w:pPr>
              <w:spacing w:before="60" w:after="60"/>
              <w:ind w:hanging="677"/>
              <w:jc w:val="center"/>
              <w:rPr>
                <w:sz w:val="26"/>
                <w:szCs w:val="26"/>
              </w:rPr>
            </w:pPr>
            <w:r w:rsidRPr="00CA34F1">
              <w:rPr>
                <w:sz w:val="26"/>
                <w:szCs w:val="26"/>
              </w:rPr>
              <w:t>Hole center-to-center distance</w:t>
            </w:r>
          </w:p>
        </w:tc>
      </w:tr>
      <w:tr w:rsidR="00CD5883" w:rsidRPr="00CA34F1" w14:paraId="5F04CADF" w14:textId="77777777" w:rsidTr="00B40CF5">
        <w:tc>
          <w:tcPr>
            <w:tcW w:w="2835" w:type="dxa"/>
            <w:vMerge/>
            <w:vAlign w:val="center"/>
          </w:tcPr>
          <w:p w14:paraId="219CEB43" w14:textId="77777777" w:rsidR="00701074" w:rsidRPr="00CA34F1" w:rsidRDefault="00701074" w:rsidP="00417C9A">
            <w:pPr>
              <w:spacing w:before="60" w:after="60"/>
              <w:ind w:firstLine="567"/>
              <w:jc w:val="center"/>
              <w:rPr>
                <w:sz w:val="26"/>
                <w:szCs w:val="26"/>
              </w:rPr>
            </w:pPr>
          </w:p>
        </w:tc>
        <w:tc>
          <w:tcPr>
            <w:tcW w:w="2118" w:type="dxa"/>
            <w:vMerge/>
            <w:vAlign w:val="center"/>
          </w:tcPr>
          <w:p w14:paraId="1BFA3D0A" w14:textId="77777777" w:rsidR="00701074" w:rsidRPr="00CA34F1" w:rsidRDefault="00701074" w:rsidP="00417C9A">
            <w:pPr>
              <w:spacing w:before="60" w:after="60"/>
              <w:ind w:firstLine="567"/>
              <w:jc w:val="center"/>
              <w:rPr>
                <w:sz w:val="26"/>
                <w:szCs w:val="26"/>
              </w:rPr>
            </w:pPr>
          </w:p>
        </w:tc>
        <w:tc>
          <w:tcPr>
            <w:tcW w:w="1992" w:type="dxa"/>
          </w:tcPr>
          <w:p w14:paraId="6A0457FC" w14:textId="785AB097" w:rsidR="00701074" w:rsidRPr="00CA34F1" w:rsidRDefault="00701074" w:rsidP="00417C9A">
            <w:pPr>
              <w:spacing w:before="60" w:after="60"/>
              <w:jc w:val="center"/>
              <w:rPr>
                <w:sz w:val="26"/>
                <w:szCs w:val="26"/>
              </w:rPr>
            </w:pPr>
            <w:r w:rsidRPr="00CA34F1">
              <w:rPr>
                <w:sz w:val="26"/>
                <w:szCs w:val="26"/>
              </w:rPr>
              <w:t>Sides of the hole</w:t>
            </w:r>
          </w:p>
        </w:tc>
        <w:tc>
          <w:tcPr>
            <w:tcW w:w="1985" w:type="dxa"/>
          </w:tcPr>
          <w:p w14:paraId="43B056F5" w14:textId="05976C5A" w:rsidR="00701074" w:rsidRPr="00CA34F1" w:rsidRDefault="00701074" w:rsidP="00417C9A">
            <w:pPr>
              <w:spacing w:before="60" w:after="60"/>
              <w:jc w:val="center"/>
              <w:rPr>
                <w:sz w:val="26"/>
                <w:szCs w:val="26"/>
              </w:rPr>
            </w:pPr>
            <w:r w:rsidRPr="00CA34F1">
              <w:rPr>
                <w:sz w:val="26"/>
                <w:szCs w:val="26"/>
              </w:rPr>
              <w:t>Adjacent holes</w:t>
            </w:r>
          </w:p>
        </w:tc>
      </w:tr>
      <w:tr w:rsidR="00CD5883" w:rsidRPr="00CA34F1" w14:paraId="22E0BB3F" w14:textId="77777777" w:rsidTr="00753F5F">
        <w:tc>
          <w:tcPr>
            <w:tcW w:w="2835" w:type="dxa"/>
            <w:vAlign w:val="center"/>
          </w:tcPr>
          <w:p w14:paraId="55E7ACFE" w14:textId="77777777" w:rsidR="00C62157" w:rsidRPr="00CA34F1" w:rsidRDefault="00C62157" w:rsidP="008730BD">
            <w:pPr>
              <w:spacing w:before="60" w:after="60"/>
              <w:rPr>
                <w:sz w:val="26"/>
                <w:szCs w:val="26"/>
              </w:rPr>
            </w:pPr>
            <w:r w:rsidRPr="00CA34F1">
              <w:rPr>
                <w:sz w:val="26"/>
                <w:szCs w:val="26"/>
              </w:rPr>
              <w:t>From 0.006 to 0.003</w:t>
            </w:r>
          </w:p>
          <w:p w14:paraId="33E48043" w14:textId="77777777" w:rsidR="00C62157" w:rsidRPr="00CA34F1" w:rsidRDefault="00C62157" w:rsidP="008730BD">
            <w:pPr>
              <w:spacing w:before="60" w:after="60"/>
              <w:rPr>
                <w:sz w:val="26"/>
                <w:szCs w:val="26"/>
              </w:rPr>
            </w:pPr>
            <w:r w:rsidRPr="00CA34F1">
              <w:rPr>
                <w:sz w:val="26"/>
                <w:szCs w:val="26"/>
              </w:rPr>
              <w:t>From 0.03 to 0.12</w:t>
            </w:r>
          </w:p>
          <w:p w14:paraId="60196B12" w14:textId="77777777" w:rsidR="00C62157" w:rsidRPr="00CA34F1" w:rsidRDefault="00C62157" w:rsidP="008730BD">
            <w:pPr>
              <w:spacing w:before="60" w:after="60"/>
              <w:rPr>
                <w:sz w:val="26"/>
                <w:szCs w:val="26"/>
              </w:rPr>
            </w:pPr>
            <w:r w:rsidRPr="00CA34F1">
              <w:rPr>
                <w:sz w:val="26"/>
                <w:szCs w:val="26"/>
              </w:rPr>
              <w:t>From 0.12 to 0.135</w:t>
            </w:r>
          </w:p>
          <w:p w14:paraId="4A2D7E7C" w14:textId="77777777" w:rsidR="00C62157" w:rsidRPr="00CA34F1" w:rsidRDefault="00C62157" w:rsidP="008730BD">
            <w:pPr>
              <w:spacing w:before="60" w:after="60"/>
              <w:rPr>
                <w:sz w:val="26"/>
                <w:szCs w:val="26"/>
              </w:rPr>
            </w:pPr>
            <w:r w:rsidRPr="00CA34F1">
              <w:rPr>
                <w:sz w:val="26"/>
                <w:szCs w:val="26"/>
              </w:rPr>
              <w:t>From 0.135 to 1.0</w:t>
            </w:r>
          </w:p>
          <w:p w14:paraId="4E5A38EE" w14:textId="77777777" w:rsidR="00C62157" w:rsidRPr="00CA34F1" w:rsidRDefault="00C62157" w:rsidP="008730BD">
            <w:pPr>
              <w:spacing w:before="60" w:after="60"/>
              <w:rPr>
                <w:sz w:val="26"/>
                <w:szCs w:val="26"/>
              </w:rPr>
            </w:pPr>
            <w:r w:rsidRPr="00CA34F1">
              <w:rPr>
                <w:sz w:val="26"/>
                <w:szCs w:val="26"/>
              </w:rPr>
              <w:t>From 1.0 to 1.5</w:t>
            </w:r>
          </w:p>
          <w:p w14:paraId="7646F326" w14:textId="77777777" w:rsidR="00C62157" w:rsidRPr="00CA34F1" w:rsidRDefault="00C62157" w:rsidP="008730BD">
            <w:pPr>
              <w:spacing w:before="60" w:after="60"/>
              <w:rPr>
                <w:sz w:val="26"/>
                <w:szCs w:val="26"/>
              </w:rPr>
            </w:pPr>
            <w:r w:rsidRPr="00CA34F1">
              <w:rPr>
                <w:sz w:val="26"/>
                <w:szCs w:val="26"/>
              </w:rPr>
              <w:t>From 1.5 to 2.5</w:t>
            </w:r>
          </w:p>
          <w:p w14:paraId="1AEB0034" w14:textId="77777777" w:rsidR="00C62157" w:rsidRPr="00CA34F1" w:rsidRDefault="00C62157" w:rsidP="008730BD">
            <w:pPr>
              <w:spacing w:before="60" w:after="60"/>
              <w:rPr>
                <w:sz w:val="26"/>
                <w:szCs w:val="26"/>
              </w:rPr>
            </w:pPr>
            <w:r w:rsidRPr="00CA34F1">
              <w:rPr>
                <w:sz w:val="26"/>
                <w:szCs w:val="26"/>
              </w:rPr>
              <w:t>From 2.5 to 4.5</w:t>
            </w:r>
          </w:p>
          <w:p w14:paraId="4473870F" w14:textId="77777777" w:rsidR="00C62157" w:rsidRPr="00CA34F1" w:rsidRDefault="00C62157" w:rsidP="008730BD">
            <w:pPr>
              <w:spacing w:before="60" w:after="60"/>
              <w:rPr>
                <w:sz w:val="26"/>
                <w:szCs w:val="26"/>
              </w:rPr>
            </w:pPr>
            <w:r w:rsidRPr="00CA34F1">
              <w:rPr>
                <w:sz w:val="26"/>
                <w:szCs w:val="26"/>
              </w:rPr>
              <w:t>From 4.5 to 9.0</w:t>
            </w:r>
          </w:p>
          <w:p w14:paraId="1F111ED2" w14:textId="77777777" w:rsidR="00C62157" w:rsidRPr="00CA34F1" w:rsidRDefault="00C62157" w:rsidP="008730BD">
            <w:pPr>
              <w:spacing w:before="60" w:after="60"/>
              <w:rPr>
                <w:sz w:val="26"/>
                <w:szCs w:val="26"/>
              </w:rPr>
            </w:pPr>
            <w:r w:rsidRPr="00CA34F1">
              <w:rPr>
                <w:sz w:val="26"/>
                <w:szCs w:val="26"/>
              </w:rPr>
              <w:t>From 9.0 to 15</w:t>
            </w:r>
          </w:p>
          <w:p w14:paraId="6ED825FE" w14:textId="77777777" w:rsidR="00C62157" w:rsidRPr="00CA34F1" w:rsidRDefault="00C62157" w:rsidP="008730BD">
            <w:pPr>
              <w:spacing w:before="60" w:after="60"/>
              <w:rPr>
                <w:sz w:val="26"/>
                <w:szCs w:val="26"/>
              </w:rPr>
            </w:pPr>
            <w:r w:rsidRPr="00CA34F1">
              <w:rPr>
                <w:sz w:val="26"/>
                <w:szCs w:val="26"/>
              </w:rPr>
              <w:t>From 15 to 21</w:t>
            </w:r>
          </w:p>
        </w:tc>
        <w:tc>
          <w:tcPr>
            <w:tcW w:w="2118" w:type="dxa"/>
            <w:vAlign w:val="center"/>
          </w:tcPr>
          <w:p w14:paraId="75367AF4" w14:textId="77777777" w:rsidR="00C62157" w:rsidRPr="00CA34F1" w:rsidRDefault="00224C91" w:rsidP="008730BD">
            <w:pPr>
              <w:spacing w:before="60" w:after="60"/>
              <w:jc w:val="center"/>
              <w:rPr>
                <w:sz w:val="26"/>
                <w:szCs w:val="26"/>
              </w:rPr>
            </w:pPr>
            <w:r w:rsidRPr="00CA34F1">
              <w:rPr>
                <w:sz w:val="26"/>
                <w:szCs w:val="26"/>
              </w:rPr>
              <w:t xml:space="preserve">≤ </w:t>
            </w:r>
            <w:r w:rsidR="00C62157" w:rsidRPr="00CA34F1">
              <w:rPr>
                <w:sz w:val="26"/>
                <w:szCs w:val="26"/>
              </w:rPr>
              <w:t>0.2</w:t>
            </w:r>
          </w:p>
          <w:p w14:paraId="4617E23E" w14:textId="77777777" w:rsidR="00C62157" w:rsidRPr="00CA34F1" w:rsidRDefault="00224C91" w:rsidP="008730BD">
            <w:pPr>
              <w:spacing w:before="60" w:after="60"/>
              <w:jc w:val="center"/>
              <w:rPr>
                <w:sz w:val="26"/>
                <w:szCs w:val="26"/>
              </w:rPr>
            </w:pPr>
            <w:r w:rsidRPr="00CA34F1">
              <w:rPr>
                <w:sz w:val="26"/>
                <w:szCs w:val="26"/>
              </w:rPr>
              <w:t>≤ 0.3</w:t>
            </w:r>
          </w:p>
          <w:p w14:paraId="1D4F4B41" w14:textId="77777777" w:rsidR="00C62157" w:rsidRPr="00CA34F1" w:rsidRDefault="00C62157" w:rsidP="008730BD">
            <w:pPr>
              <w:spacing w:before="60" w:after="60"/>
              <w:jc w:val="center"/>
              <w:rPr>
                <w:sz w:val="26"/>
                <w:szCs w:val="26"/>
              </w:rPr>
            </w:pPr>
            <w:r w:rsidRPr="00CA34F1">
              <w:rPr>
                <w:sz w:val="26"/>
                <w:szCs w:val="26"/>
              </w:rPr>
              <w:t>0.5</w:t>
            </w:r>
          </w:p>
          <w:p w14:paraId="0606B138" w14:textId="77777777" w:rsidR="00C62157" w:rsidRPr="00CA34F1" w:rsidRDefault="00C62157" w:rsidP="008730BD">
            <w:pPr>
              <w:spacing w:before="60" w:after="60"/>
              <w:jc w:val="center"/>
              <w:rPr>
                <w:sz w:val="26"/>
                <w:szCs w:val="26"/>
              </w:rPr>
            </w:pPr>
            <w:r w:rsidRPr="00CA34F1">
              <w:rPr>
                <w:sz w:val="26"/>
                <w:szCs w:val="26"/>
              </w:rPr>
              <w:t>0.8</w:t>
            </w:r>
          </w:p>
          <w:p w14:paraId="49C95216" w14:textId="77777777" w:rsidR="00C62157" w:rsidRPr="00CA34F1" w:rsidRDefault="00C62157" w:rsidP="008730BD">
            <w:pPr>
              <w:spacing w:before="60" w:after="60"/>
              <w:jc w:val="center"/>
              <w:rPr>
                <w:sz w:val="26"/>
                <w:szCs w:val="26"/>
              </w:rPr>
            </w:pPr>
            <w:r w:rsidRPr="00CA34F1">
              <w:rPr>
                <w:sz w:val="26"/>
                <w:szCs w:val="26"/>
              </w:rPr>
              <w:t>1.5</w:t>
            </w:r>
          </w:p>
          <w:p w14:paraId="4B5EFE4B" w14:textId="77777777" w:rsidR="00C62157" w:rsidRPr="00CA34F1" w:rsidRDefault="00C62157" w:rsidP="008730BD">
            <w:pPr>
              <w:spacing w:before="60" w:after="60"/>
              <w:jc w:val="center"/>
              <w:rPr>
                <w:sz w:val="26"/>
                <w:szCs w:val="26"/>
              </w:rPr>
            </w:pPr>
            <w:r w:rsidRPr="00CA34F1">
              <w:rPr>
                <w:sz w:val="26"/>
                <w:szCs w:val="26"/>
              </w:rPr>
              <w:t>2.0</w:t>
            </w:r>
          </w:p>
          <w:p w14:paraId="164E5718" w14:textId="77777777" w:rsidR="00C62157" w:rsidRPr="00CA34F1" w:rsidRDefault="00C62157" w:rsidP="008730BD">
            <w:pPr>
              <w:spacing w:before="60" w:after="60"/>
              <w:jc w:val="center"/>
              <w:rPr>
                <w:sz w:val="26"/>
                <w:szCs w:val="26"/>
              </w:rPr>
            </w:pPr>
            <w:r w:rsidRPr="00CA34F1">
              <w:rPr>
                <w:sz w:val="26"/>
                <w:szCs w:val="26"/>
              </w:rPr>
              <w:t>2.5</w:t>
            </w:r>
          </w:p>
          <w:p w14:paraId="566FF102" w14:textId="77777777" w:rsidR="00C62157" w:rsidRPr="00CA34F1" w:rsidRDefault="00C62157" w:rsidP="008730BD">
            <w:pPr>
              <w:spacing w:before="60" w:after="60"/>
              <w:jc w:val="center"/>
              <w:rPr>
                <w:sz w:val="26"/>
                <w:szCs w:val="26"/>
              </w:rPr>
            </w:pPr>
            <w:r w:rsidRPr="00CA34F1">
              <w:rPr>
                <w:sz w:val="26"/>
                <w:szCs w:val="26"/>
              </w:rPr>
              <w:t>3.0</w:t>
            </w:r>
          </w:p>
          <w:p w14:paraId="1F7DC9E6" w14:textId="77777777" w:rsidR="00C62157" w:rsidRPr="00CA34F1" w:rsidRDefault="00C62157" w:rsidP="008730BD">
            <w:pPr>
              <w:spacing w:before="60" w:after="60"/>
              <w:jc w:val="center"/>
              <w:rPr>
                <w:sz w:val="26"/>
                <w:szCs w:val="26"/>
              </w:rPr>
            </w:pPr>
            <w:r w:rsidRPr="00CA34F1">
              <w:rPr>
                <w:sz w:val="26"/>
                <w:szCs w:val="26"/>
              </w:rPr>
              <w:t>3.5</w:t>
            </w:r>
          </w:p>
          <w:p w14:paraId="37B72CCF" w14:textId="77777777" w:rsidR="00C62157" w:rsidRPr="00CA34F1" w:rsidRDefault="00C62157" w:rsidP="008730BD">
            <w:pPr>
              <w:spacing w:before="60" w:after="60"/>
              <w:jc w:val="center"/>
              <w:rPr>
                <w:sz w:val="26"/>
                <w:szCs w:val="26"/>
              </w:rPr>
            </w:pPr>
            <w:r w:rsidRPr="00CA34F1">
              <w:rPr>
                <w:sz w:val="26"/>
                <w:szCs w:val="26"/>
              </w:rPr>
              <w:t>4.0</w:t>
            </w:r>
          </w:p>
        </w:tc>
        <w:tc>
          <w:tcPr>
            <w:tcW w:w="1992" w:type="dxa"/>
            <w:vAlign w:val="center"/>
          </w:tcPr>
          <w:p w14:paraId="093EDA25" w14:textId="77777777" w:rsidR="00C62157" w:rsidRPr="00CA34F1" w:rsidRDefault="00C62157" w:rsidP="008730BD">
            <w:pPr>
              <w:spacing w:before="60" w:after="60"/>
              <w:ind w:firstLine="18"/>
              <w:jc w:val="center"/>
              <w:rPr>
                <w:sz w:val="26"/>
                <w:szCs w:val="26"/>
              </w:rPr>
            </w:pPr>
            <w:r w:rsidRPr="00CA34F1">
              <w:rPr>
                <w:sz w:val="26"/>
                <w:szCs w:val="26"/>
              </w:rPr>
              <w:t>0.2</w:t>
            </w:r>
          </w:p>
          <w:p w14:paraId="4B4361DB" w14:textId="77777777" w:rsidR="00C62157" w:rsidRPr="00CA34F1" w:rsidRDefault="00C62157" w:rsidP="008730BD">
            <w:pPr>
              <w:spacing w:before="60" w:after="60"/>
              <w:ind w:firstLine="18"/>
              <w:jc w:val="center"/>
              <w:rPr>
                <w:sz w:val="26"/>
                <w:szCs w:val="26"/>
              </w:rPr>
            </w:pPr>
            <w:r w:rsidRPr="00CA34F1">
              <w:rPr>
                <w:sz w:val="26"/>
                <w:szCs w:val="26"/>
              </w:rPr>
              <w:t>0.3</w:t>
            </w:r>
          </w:p>
          <w:p w14:paraId="730DF309" w14:textId="77777777" w:rsidR="00C62157" w:rsidRPr="00CA34F1" w:rsidRDefault="00C62157" w:rsidP="008730BD">
            <w:pPr>
              <w:spacing w:before="60" w:after="60"/>
              <w:ind w:firstLine="18"/>
              <w:jc w:val="center"/>
              <w:rPr>
                <w:sz w:val="26"/>
                <w:szCs w:val="26"/>
              </w:rPr>
            </w:pPr>
            <w:r w:rsidRPr="00CA34F1">
              <w:rPr>
                <w:sz w:val="26"/>
                <w:szCs w:val="26"/>
              </w:rPr>
              <w:t>0.5</w:t>
            </w:r>
          </w:p>
          <w:p w14:paraId="7931905C" w14:textId="77777777" w:rsidR="00C62157" w:rsidRPr="00CA34F1" w:rsidRDefault="00C62157" w:rsidP="008730BD">
            <w:pPr>
              <w:spacing w:before="60" w:after="60"/>
              <w:ind w:firstLine="18"/>
              <w:jc w:val="center"/>
              <w:rPr>
                <w:sz w:val="26"/>
                <w:szCs w:val="26"/>
              </w:rPr>
            </w:pPr>
            <w:r w:rsidRPr="00CA34F1">
              <w:rPr>
                <w:sz w:val="26"/>
                <w:szCs w:val="26"/>
              </w:rPr>
              <w:t>0.7</w:t>
            </w:r>
          </w:p>
          <w:p w14:paraId="7D7C0F6E" w14:textId="77777777" w:rsidR="00C62157" w:rsidRPr="00CA34F1" w:rsidRDefault="00C62157" w:rsidP="008730BD">
            <w:pPr>
              <w:spacing w:before="60" w:after="60"/>
              <w:ind w:firstLine="18"/>
              <w:jc w:val="center"/>
              <w:rPr>
                <w:sz w:val="26"/>
                <w:szCs w:val="26"/>
              </w:rPr>
            </w:pPr>
            <w:r w:rsidRPr="00CA34F1">
              <w:rPr>
                <w:sz w:val="26"/>
                <w:szCs w:val="26"/>
              </w:rPr>
              <w:t>1.0</w:t>
            </w:r>
          </w:p>
          <w:p w14:paraId="1B68F276" w14:textId="77777777" w:rsidR="00C62157" w:rsidRPr="00CA34F1" w:rsidRDefault="00C62157" w:rsidP="008730BD">
            <w:pPr>
              <w:spacing w:before="60" w:after="60"/>
              <w:ind w:firstLine="18"/>
              <w:jc w:val="center"/>
              <w:rPr>
                <w:sz w:val="26"/>
                <w:szCs w:val="26"/>
              </w:rPr>
            </w:pPr>
            <w:r w:rsidRPr="00CA34F1">
              <w:rPr>
                <w:sz w:val="26"/>
                <w:szCs w:val="26"/>
              </w:rPr>
              <w:t>1.0</w:t>
            </w:r>
          </w:p>
          <w:p w14:paraId="242A6A51" w14:textId="77777777" w:rsidR="00C62157" w:rsidRPr="00CA34F1" w:rsidRDefault="00C62157" w:rsidP="008730BD">
            <w:pPr>
              <w:spacing w:before="60" w:after="60"/>
              <w:ind w:firstLine="18"/>
              <w:jc w:val="center"/>
              <w:rPr>
                <w:sz w:val="26"/>
                <w:szCs w:val="26"/>
              </w:rPr>
            </w:pPr>
            <w:r w:rsidRPr="00CA34F1">
              <w:rPr>
                <w:sz w:val="26"/>
                <w:szCs w:val="26"/>
              </w:rPr>
              <w:t>1.5</w:t>
            </w:r>
          </w:p>
          <w:p w14:paraId="0A3D69EA" w14:textId="77777777" w:rsidR="00C62157" w:rsidRPr="00CA34F1" w:rsidRDefault="00C62157" w:rsidP="008730BD">
            <w:pPr>
              <w:spacing w:before="60" w:after="60"/>
              <w:ind w:firstLine="18"/>
              <w:jc w:val="center"/>
              <w:rPr>
                <w:sz w:val="26"/>
                <w:szCs w:val="26"/>
              </w:rPr>
            </w:pPr>
            <w:r w:rsidRPr="00CA34F1">
              <w:rPr>
                <w:sz w:val="26"/>
                <w:szCs w:val="26"/>
              </w:rPr>
              <w:t>2.0</w:t>
            </w:r>
          </w:p>
          <w:p w14:paraId="7114EA3B" w14:textId="77777777" w:rsidR="00C62157" w:rsidRPr="00CA34F1" w:rsidRDefault="00C62157" w:rsidP="008730BD">
            <w:pPr>
              <w:spacing w:before="60" w:after="60"/>
              <w:ind w:firstLine="18"/>
              <w:jc w:val="center"/>
              <w:rPr>
                <w:sz w:val="26"/>
                <w:szCs w:val="26"/>
              </w:rPr>
            </w:pPr>
            <w:r w:rsidRPr="00CA34F1">
              <w:rPr>
                <w:sz w:val="26"/>
                <w:szCs w:val="26"/>
              </w:rPr>
              <w:t>2.5</w:t>
            </w:r>
          </w:p>
          <w:p w14:paraId="4A6ACA6D" w14:textId="77777777" w:rsidR="00C62157" w:rsidRPr="00CA34F1" w:rsidRDefault="00C62157" w:rsidP="008730BD">
            <w:pPr>
              <w:spacing w:before="60" w:after="60"/>
              <w:ind w:firstLine="18"/>
              <w:jc w:val="center"/>
              <w:rPr>
                <w:sz w:val="26"/>
                <w:szCs w:val="26"/>
              </w:rPr>
            </w:pPr>
            <w:r w:rsidRPr="00CA34F1">
              <w:rPr>
                <w:sz w:val="26"/>
                <w:szCs w:val="26"/>
              </w:rPr>
              <w:t>4.0</w:t>
            </w:r>
          </w:p>
        </w:tc>
        <w:tc>
          <w:tcPr>
            <w:tcW w:w="1985" w:type="dxa"/>
            <w:vAlign w:val="center"/>
          </w:tcPr>
          <w:p w14:paraId="7DE48E23" w14:textId="77777777" w:rsidR="00C62157" w:rsidRPr="00CA34F1" w:rsidRDefault="00224C91" w:rsidP="008730BD">
            <w:pPr>
              <w:spacing w:before="60" w:after="60"/>
              <w:jc w:val="center"/>
              <w:rPr>
                <w:sz w:val="26"/>
                <w:szCs w:val="26"/>
              </w:rPr>
            </w:pPr>
            <w:r w:rsidRPr="00CA34F1">
              <w:rPr>
                <w:sz w:val="26"/>
                <w:szCs w:val="26"/>
              </w:rPr>
              <w:t xml:space="preserve">≤ </w:t>
            </w:r>
            <w:r w:rsidR="00C62157" w:rsidRPr="00CA34F1">
              <w:rPr>
                <w:sz w:val="26"/>
                <w:szCs w:val="26"/>
              </w:rPr>
              <w:t>0.2</w:t>
            </w:r>
          </w:p>
          <w:p w14:paraId="442DCD0D" w14:textId="77777777" w:rsidR="00C62157" w:rsidRPr="00CA34F1" w:rsidRDefault="00224C91" w:rsidP="008730BD">
            <w:pPr>
              <w:spacing w:before="60" w:after="60"/>
              <w:jc w:val="center"/>
              <w:rPr>
                <w:sz w:val="26"/>
                <w:szCs w:val="26"/>
              </w:rPr>
            </w:pPr>
            <w:r w:rsidRPr="00CA34F1">
              <w:rPr>
                <w:sz w:val="26"/>
                <w:szCs w:val="26"/>
              </w:rPr>
              <w:t>≤ 0.3</w:t>
            </w:r>
          </w:p>
          <w:p w14:paraId="2C203AC6" w14:textId="77777777" w:rsidR="00C62157" w:rsidRPr="00CA34F1" w:rsidRDefault="00C62157" w:rsidP="008730BD">
            <w:pPr>
              <w:spacing w:before="60" w:after="60"/>
              <w:jc w:val="center"/>
              <w:rPr>
                <w:sz w:val="26"/>
                <w:szCs w:val="26"/>
              </w:rPr>
            </w:pPr>
            <w:r w:rsidRPr="00CA34F1">
              <w:rPr>
                <w:sz w:val="26"/>
                <w:szCs w:val="26"/>
              </w:rPr>
              <w:t>-0.7</w:t>
            </w:r>
          </w:p>
          <w:p w14:paraId="6B7B899B" w14:textId="77777777" w:rsidR="00C62157" w:rsidRPr="00CA34F1" w:rsidRDefault="00C62157" w:rsidP="008730BD">
            <w:pPr>
              <w:spacing w:before="60" w:after="60"/>
              <w:jc w:val="center"/>
              <w:rPr>
                <w:sz w:val="26"/>
                <w:szCs w:val="26"/>
              </w:rPr>
            </w:pPr>
            <w:r w:rsidRPr="00CA34F1">
              <w:rPr>
                <w:sz w:val="26"/>
                <w:szCs w:val="26"/>
              </w:rPr>
              <w:t>-0.7</w:t>
            </w:r>
          </w:p>
          <w:p w14:paraId="7D5AEAAD" w14:textId="77777777" w:rsidR="00C62157" w:rsidRPr="00CA34F1" w:rsidRDefault="00C62157" w:rsidP="008730BD">
            <w:pPr>
              <w:spacing w:before="60" w:after="60"/>
              <w:jc w:val="center"/>
              <w:rPr>
                <w:sz w:val="26"/>
                <w:szCs w:val="26"/>
              </w:rPr>
            </w:pPr>
            <w:r w:rsidRPr="00CA34F1">
              <w:rPr>
                <w:sz w:val="26"/>
                <w:szCs w:val="26"/>
              </w:rPr>
              <w:t>-1.0</w:t>
            </w:r>
          </w:p>
          <w:p w14:paraId="23E9FA4B" w14:textId="77777777" w:rsidR="00C62157" w:rsidRPr="00CA34F1" w:rsidRDefault="00C62157" w:rsidP="008730BD">
            <w:pPr>
              <w:spacing w:before="60" w:after="60"/>
              <w:jc w:val="center"/>
              <w:rPr>
                <w:sz w:val="26"/>
                <w:szCs w:val="26"/>
              </w:rPr>
            </w:pPr>
            <w:r w:rsidRPr="00CA34F1">
              <w:rPr>
                <w:sz w:val="26"/>
                <w:szCs w:val="26"/>
              </w:rPr>
              <w:t>-1.0</w:t>
            </w:r>
          </w:p>
          <w:p w14:paraId="6233C412" w14:textId="77777777" w:rsidR="00C62157" w:rsidRPr="00CA34F1" w:rsidRDefault="00C62157" w:rsidP="008730BD">
            <w:pPr>
              <w:spacing w:before="60" w:after="60"/>
              <w:jc w:val="center"/>
              <w:rPr>
                <w:sz w:val="26"/>
                <w:szCs w:val="26"/>
              </w:rPr>
            </w:pPr>
            <w:r w:rsidRPr="00CA34F1">
              <w:rPr>
                <w:sz w:val="26"/>
                <w:szCs w:val="26"/>
              </w:rPr>
              <w:t>-1.0</w:t>
            </w:r>
          </w:p>
          <w:p w14:paraId="76F5C28C" w14:textId="77777777" w:rsidR="00C62157" w:rsidRPr="00CA34F1" w:rsidRDefault="00C62157" w:rsidP="008730BD">
            <w:pPr>
              <w:spacing w:before="60" w:after="60"/>
              <w:jc w:val="center"/>
              <w:rPr>
                <w:sz w:val="26"/>
                <w:szCs w:val="26"/>
              </w:rPr>
            </w:pPr>
            <w:r w:rsidRPr="00CA34F1">
              <w:rPr>
                <w:sz w:val="26"/>
                <w:szCs w:val="26"/>
              </w:rPr>
              <w:t>-1.0</w:t>
            </w:r>
          </w:p>
          <w:p w14:paraId="4D357729" w14:textId="77777777" w:rsidR="00C62157" w:rsidRPr="00CA34F1" w:rsidRDefault="00C62157" w:rsidP="008730BD">
            <w:pPr>
              <w:spacing w:before="60" w:after="60"/>
              <w:jc w:val="center"/>
              <w:rPr>
                <w:sz w:val="26"/>
                <w:szCs w:val="26"/>
              </w:rPr>
            </w:pPr>
            <w:r w:rsidRPr="00CA34F1">
              <w:rPr>
                <w:sz w:val="26"/>
                <w:szCs w:val="26"/>
              </w:rPr>
              <w:t>-1.0</w:t>
            </w:r>
          </w:p>
          <w:p w14:paraId="172934F1" w14:textId="77777777" w:rsidR="00C62157" w:rsidRPr="00CA34F1" w:rsidRDefault="00C62157" w:rsidP="008730BD">
            <w:pPr>
              <w:spacing w:before="60" w:after="60"/>
              <w:jc w:val="center"/>
              <w:rPr>
                <w:sz w:val="26"/>
                <w:szCs w:val="26"/>
              </w:rPr>
            </w:pPr>
            <w:r w:rsidRPr="00CA34F1">
              <w:rPr>
                <w:sz w:val="26"/>
                <w:szCs w:val="26"/>
              </w:rPr>
              <w:t>-1.0</w:t>
            </w:r>
          </w:p>
        </w:tc>
      </w:tr>
    </w:tbl>
    <w:p w14:paraId="1F4B569A" w14:textId="77777777" w:rsidR="006F3E54" w:rsidRPr="00CA34F1" w:rsidRDefault="006F3E54" w:rsidP="00D77AB7">
      <w:pPr>
        <w:tabs>
          <w:tab w:val="num" w:pos="360"/>
        </w:tabs>
        <w:spacing w:before="120" w:line="360" w:lineRule="exact"/>
        <w:jc w:val="both"/>
        <w:rPr>
          <w:b/>
          <w:sz w:val="26"/>
          <w:szCs w:val="26"/>
        </w:rPr>
      </w:pPr>
      <w:bookmarkStart w:id="20" w:name="_Toc436313266"/>
      <w:bookmarkStart w:id="21" w:name="_Toc145308108"/>
      <w:r w:rsidRPr="00CA34F1">
        <w:rPr>
          <w:b/>
          <w:sz w:val="26"/>
          <w:szCs w:val="26"/>
        </w:rPr>
        <w:br w:type="page"/>
      </w:r>
    </w:p>
    <w:p w14:paraId="1BE69A11" w14:textId="6F36F5C8" w:rsidR="00D77AB7" w:rsidRPr="00CA34F1" w:rsidRDefault="00D77AB7" w:rsidP="00D77AB7">
      <w:pPr>
        <w:tabs>
          <w:tab w:val="num" w:pos="360"/>
        </w:tabs>
        <w:spacing w:before="120" w:line="360" w:lineRule="exact"/>
        <w:jc w:val="both"/>
        <w:rPr>
          <w:b/>
          <w:sz w:val="26"/>
          <w:szCs w:val="26"/>
        </w:rPr>
      </w:pPr>
      <w:r w:rsidRPr="00CA34F1">
        <w:rPr>
          <w:b/>
          <w:sz w:val="26"/>
          <w:szCs w:val="26"/>
        </w:rPr>
        <w:lastRenderedPageBreak/>
        <w:t>b1</w:t>
      </w:r>
      <w:r w:rsidR="00B5795A" w:rsidRPr="00CA34F1">
        <w:rPr>
          <w:b/>
          <w:sz w:val="26"/>
          <w:szCs w:val="26"/>
        </w:rPr>
        <w:t xml:space="preserve">1. Technical requirements for </w:t>
      </w:r>
      <w:r w:rsidR="00EC43D3" w:rsidRPr="00CA34F1">
        <w:rPr>
          <w:b/>
          <w:sz w:val="26"/>
          <w:szCs w:val="26"/>
        </w:rPr>
        <w:t xml:space="preserve">Tower </w:t>
      </w:r>
      <w:r w:rsidR="00B5795A" w:rsidRPr="00CA34F1">
        <w:rPr>
          <w:b/>
          <w:sz w:val="26"/>
          <w:szCs w:val="26"/>
        </w:rPr>
        <w:t>painting</w:t>
      </w:r>
    </w:p>
    <w:p w14:paraId="509C1BB3" w14:textId="77777777" w:rsidR="00884FA9" w:rsidRPr="00CA34F1" w:rsidRDefault="00884FA9">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In accordance with Government Decree No. 14/2014/ND-CP, all towers taller than 80m are painted and fitted with aviation warning lights.</w:t>
      </w:r>
    </w:p>
    <w:p w14:paraId="7849C443" w14:textId="1B343AA1" w:rsidR="00AA7899" w:rsidRPr="00CA34F1" w:rsidRDefault="00AA7899" w:rsidP="00AA7899">
      <w:pPr>
        <w:pStyle w:val="ListParagraph"/>
        <w:widowControl w:val="0"/>
        <w:numPr>
          <w:ilvl w:val="0"/>
          <w:numId w:val="5"/>
        </w:numPr>
        <w:tabs>
          <w:tab w:val="clear" w:pos="8640"/>
          <w:tab w:val="num" w:pos="-76"/>
        </w:tabs>
        <w:spacing w:line="360" w:lineRule="exact"/>
        <w:ind w:left="142" w:firstLine="0"/>
        <w:rPr>
          <w:sz w:val="26"/>
          <w:szCs w:val="26"/>
          <w:lang w:val="en-US"/>
        </w:rPr>
      </w:pPr>
      <w:r w:rsidRPr="00CA34F1">
        <w:rPr>
          <w:sz w:val="26"/>
          <w:szCs w:val="26"/>
        </w:rPr>
        <w:t>Tower</w:t>
      </w:r>
      <w:r w:rsidRPr="00CA34F1">
        <w:rPr>
          <w:sz w:val="26"/>
          <w:szCs w:val="26"/>
          <w:lang w:val="en-US"/>
        </w:rPr>
        <w:t xml:space="preserve"> marking painting shall be applied on both inner and outer surfaces of tower members after full assembly or painted on each member prior to assembly.</w:t>
      </w:r>
    </w:p>
    <w:p w14:paraId="0E7144DD" w14:textId="42594E95" w:rsidR="00884FA9" w:rsidRPr="00CA34F1" w:rsidRDefault="00884FA9">
      <w:pPr>
        <w:pStyle w:val="ListParagraph"/>
        <w:widowControl w:val="0"/>
        <w:numPr>
          <w:ilvl w:val="0"/>
          <w:numId w:val="5"/>
        </w:numPr>
        <w:tabs>
          <w:tab w:val="clear" w:pos="8640"/>
          <w:tab w:val="num" w:pos="-76"/>
        </w:tabs>
        <w:spacing w:line="360" w:lineRule="exact"/>
        <w:ind w:left="142" w:firstLine="0"/>
        <w:rPr>
          <w:sz w:val="26"/>
          <w:szCs w:val="26"/>
        </w:rPr>
      </w:pPr>
      <w:r w:rsidRPr="00CA34F1">
        <w:rPr>
          <w:sz w:val="26"/>
          <w:szCs w:val="26"/>
        </w:rPr>
        <w:t>The primer and topcoat are made of alkyd paint for both the inside and outside surfaces of the column.</w:t>
      </w:r>
    </w:p>
    <w:p w14:paraId="459DECA8" w14:textId="77777777" w:rsidR="007552CE" w:rsidRPr="00CA34F1" w:rsidRDefault="00901663" w:rsidP="007552CE">
      <w:pPr>
        <w:pStyle w:val="ListParagraph"/>
        <w:numPr>
          <w:ilvl w:val="0"/>
          <w:numId w:val="23"/>
        </w:numPr>
        <w:spacing w:after="160" w:line="278" w:lineRule="auto"/>
        <w:ind w:left="630" w:hanging="450"/>
        <w:rPr>
          <w:sz w:val="26"/>
          <w:szCs w:val="26"/>
        </w:rPr>
      </w:pPr>
      <w:bookmarkStart w:id="22" w:name="_Hlk84345325"/>
      <w:r w:rsidRPr="00CA34F1">
        <w:rPr>
          <w:sz w:val="26"/>
          <w:szCs w:val="26"/>
        </w:rPr>
        <w:t xml:space="preserve">Steel tower painting </w:t>
      </w:r>
      <w:r w:rsidR="00884FA9" w:rsidRPr="00CA34F1">
        <w:rPr>
          <w:sz w:val="26"/>
          <w:szCs w:val="26"/>
        </w:rPr>
        <w:t xml:space="preserve">is applied according to TCVN 8789:2011 "Protective coatings for steel structures - Technical requirements and test methods"; TCVN 8790:2011 "Protective coatings for steel structures - </w:t>
      </w:r>
      <w:r w:rsidR="00DC516C" w:rsidRPr="00CA34F1">
        <w:rPr>
          <w:sz w:val="26"/>
          <w:szCs w:val="26"/>
        </w:rPr>
        <w:t>Execution</w:t>
      </w:r>
      <w:r w:rsidR="00884FA9" w:rsidRPr="00CA34F1">
        <w:rPr>
          <w:sz w:val="26"/>
          <w:szCs w:val="26"/>
        </w:rPr>
        <w:t xml:space="preserve"> and acceptance procedures"; and TCVN 9276:2012 "Protective coatings for steel structures - </w:t>
      </w:r>
      <w:r w:rsidR="007D4566" w:rsidRPr="00CA34F1">
        <w:rPr>
          <w:sz w:val="26"/>
          <w:szCs w:val="26"/>
        </w:rPr>
        <w:t xml:space="preserve">Guidance for </w:t>
      </w:r>
      <w:r w:rsidR="00730042" w:rsidRPr="00CA34F1">
        <w:rPr>
          <w:sz w:val="26"/>
          <w:szCs w:val="26"/>
        </w:rPr>
        <w:t>i</w:t>
      </w:r>
      <w:r w:rsidR="007D4566" w:rsidRPr="00CA34F1">
        <w:rPr>
          <w:sz w:val="26"/>
          <w:szCs w:val="26"/>
        </w:rPr>
        <w:t xml:space="preserve">nspection and </w:t>
      </w:r>
      <w:r w:rsidR="00730042" w:rsidRPr="00CA34F1">
        <w:rPr>
          <w:sz w:val="26"/>
          <w:szCs w:val="26"/>
        </w:rPr>
        <w:t>q</w:t>
      </w:r>
      <w:r w:rsidR="007D4566" w:rsidRPr="00CA34F1">
        <w:rPr>
          <w:sz w:val="26"/>
          <w:szCs w:val="26"/>
        </w:rPr>
        <w:t xml:space="preserve">uality </w:t>
      </w:r>
      <w:r w:rsidR="00730042" w:rsidRPr="00CA34F1">
        <w:rPr>
          <w:sz w:val="26"/>
          <w:szCs w:val="26"/>
        </w:rPr>
        <w:t>c</w:t>
      </w:r>
      <w:r w:rsidR="007D4566" w:rsidRPr="00CA34F1">
        <w:rPr>
          <w:sz w:val="26"/>
          <w:szCs w:val="26"/>
        </w:rPr>
        <w:t xml:space="preserve">ontrol during </w:t>
      </w:r>
      <w:r w:rsidR="00B80077" w:rsidRPr="00CA34F1">
        <w:rPr>
          <w:sz w:val="26"/>
          <w:szCs w:val="26"/>
        </w:rPr>
        <w:t>e</w:t>
      </w:r>
      <w:r w:rsidR="007D4566" w:rsidRPr="00CA34F1">
        <w:rPr>
          <w:sz w:val="26"/>
          <w:szCs w:val="26"/>
        </w:rPr>
        <w:t xml:space="preserve">xecution </w:t>
      </w:r>
      <w:r w:rsidR="00884FA9" w:rsidRPr="00CA34F1">
        <w:rPr>
          <w:sz w:val="26"/>
          <w:szCs w:val="26"/>
        </w:rPr>
        <w:t>".</w:t>
      </w:r>
      <w:bookmarkEnd w:id="22"/>
      <w:r w:rsidR="007552CE" w:rsidRPr="00CA34F1">
        <w:rPr>
          <w:sz w:val="26"/>
          <w:szCs w:val="26"/>
        </w:rPr>
        <w:t xml:space="preserve"> </w:t>
      </w:r>
    </w:p>
    <w:p w14:paraId="0C5F5174" w14:textId="61CE624C" w:rsidR="007552CE" w:rsidRPr="00CA34F1" w:rsidRDefault="007552CE" w:rsidP="007552CE">
      <w:pPr>
        <w:pStyle w:val="ListParagraph"/>
        <w:numPr>
          <w:ilvl w:val="0"/>
          <w:numId w:val="23"/>
        </w:numPr>
        <w:spacing w:after="160" w:line="278" w:lineRule="auto"/>
        <w:ind w:left="630" w:hanging="450"/>
        <w:rPr>
          <w:sz w:val="26"/>
          <w:szCs w:val="26"/>
        </w:rPr>
      </w:pPr>
      <w:r w:rsidRPr="00CA34F1">
        <w:rPr>
          <w:sz w:val="26"/>
          <w:szCs w:val="26"/>
        </w:rPr>
        <w:t>The execution of steel structure painting shall include the following steps:</w:t>
      </w:r>
    </w:p>
    <w:p w14:paraId="3FC49520" w14:textId="0CD6B524" w:rsidR="007552CE" w:rsidRPr="00CA34F1" w:rsidRDefault="007552CE" w:rsidP="00853666">
      <w:pPr>
        <w:pStyle w:val="ListParagraph"/>
        <w:numPr>
          <w:ilvl w:val="0"/>
          <w:numId w:val="24"/>
        </w:numPr>
        <w:rPr>
          <w:sz w:val="26"/>
          <w:szCs w:val="26"/>
        </w:rPr>
      </w:pPr>
      <w:r w:rsidRPr="00CA34F1">
        <w:rPr>
          <w:sz w:val="26"/>
          <w:szCs w:val="26"/>
        </w:rPr>
        <w:t>The Contractor shall prepare a painting execution plan (materials preparation, surface cleaning, painting layers application, acceptance and handover</w:t>
      </w:r>
      <w:r w:rsidR="00853666" w:rsidRPr="00CA34F1">
        <w:rPr>
          <w:sz w:val="26"/>
          <w:szCs w:val="26"/>
        </w:rPr>
        <w:t>).</w:t>
      </w:r>
    </w:p>
    <w:p w14:paraId="7399B920" w14:textId="3D7DA991" w:rsidR="007552CE" w:rsidRPr="00CA34F1" w:rsidRDefault="007552CE" w:rsidP="00853666">
      <w:pPr>
        <w:pStyle w:val="ListParagraph"/>
        <w:numPr>
          <w:ilvl w:val="0"/>
          <w:numId w:val="24"/>
        </w:numPr>
        <w:rPr>
          <w:sz w:val="26"/>
          <w:szCs w:val="26"/>
        </w:rPr>
      </w:pPr>
      <w:r w:rsidRPr="00CA34F1">
        <w:rPr>
          <w:sz w:val="26"/>
          <w:szCs w:val="26"/>
        </w:rPr>
        <w:t>Supervision and inspection of execution process.</w:t>
      </w:r>
    </w:p>
    <w:p w14:paraId="6B5FEBEC" w14:textId="77777777" w:rsidR="007552CE" w:rsidRPr="00CA34F1" w:rsidRDefault="007552CE" w:rsidP="007552CE">
      <w:pPr>
        <w:pStyle w:val="ListParagraph"/>
        <w:numPr>
          <w:ilvl w:val="0"/>
          <w:numId w:val="23"/>
        </w:numPr>
        <w:spacing w:after="160" w:line="278" w:lineRule="auto"/>
        <w:ind w:left="630" w:hanging="450"/>
        <w:rPr>
          <w:sz w:val="26"/>
          <w:szCs w:val="26"/>
        </w:rPr>
      </w:pPr>
      <w:r w:rsidRPr="00CA34F1">
        <w:rPr>
          <w:sz w:val="26"/>
          <w:szCs w:val="26"/>
        </w:rPr>
        <w:t>Paint materials shall be organic solvent-based, meeting the technical requirements of the design and complying with the manufacturer’s declared standards.</w:t>
      </w:r>
    </w:p>
    <w:p w14:paraId="59EA9AC5" w14:textId="77777777" w:rsidR="007552CE" w:rsidRPr="00CA34F1" w:rsidRDefault="007552CE" w:rsidP="007552CE">
      <w:pPr>
        <w:pStyle w:val="ListParagraph"/>
        <w:numPr>
          <w:ilvl w:val="0"/>
          <w:numId w:val="23"/>
        </w:numPr>
        <w:spacing w:after="160" w:line="278" w:lineRule="auto"/>
        <w:ind w:left="630" w:hanging="450"/>
        <w:rPr>
          <w:sz w:val="26"/>
          <w:szCs w:val="26"/>
        </w:rPr>
      </w:pPr>
      <w:r w:rsidRPr="00CA34F1">
        <w:rPr>
          <w:sz w:val="26"/>
          <w:szCs w:val="26"/>
        </w:rPr>
        <w:t>The selection of paint type, color, number of layers, thickness of each layer, surface preparation level, and maintenance/ touch-up cycle during operation shall follow the design. If no design is available, agreement between Contractor and Employer is required via the execution plan.</w:t>
      </w:r>
    </w:p>
    <w:p w14:paraId="18404FE9" w14:textId="77777777" w:rsidR="007552CE" w:rsidRPr="00CA34F1" w:rsidRDefault="007552CE" w:rsidP="007552CE">
      <w:pPr>
        <w:pStyle w:val="ListParagraph"/>
        <w:numPr>
          <w:ilvl w:val="0"/>
          <w:numId w:val="23"/>
        </w:numPr>
        <w:spacing w:after="160" w:line="278" w:lineRule="auto"/>
        <w:ind w:left="630" w:hanging="450"/>
        <w:rPr>
          <w:sz w:val="26"/>
          <w:szCs w:val="26"/>
        </w:rPr>
      </w:pPr>
      <w:r w:rsidRPr="00CA34F1">
        <w:rPr>
          <w:sz w:val="26"/>
          <w:szCs w:val="26"/>
        </w:rPr>
        <w:t>Painting of steel structures shall only proceed after mechanical inspection acceptance of the structure.</w:t>
      </w:r>
    </w:p>
    <w:p w14:paraId="5681E282" w14:textId="3518739B" w:rsidR="003A3C69" w:rsidRPr="00CA34F1" w:rsidRDefault="006F3E54" w:rsidP="006F3E54">
      <w:pPr>
        <w:tabs>
          <w:tab w:val="left" w:pos="426"/>
        </w:tabs>
        <w:spacing w:before="120" w:line="264" w:lineRule="auto"/>
        <w:ind w:left="426"/>
        <w:jc w:val="both"/>
        <w:rPr>
          <w:b/>
          <w:sz w:val="26"/>
          <w:szCs w:val="26"/>
        </w:rPr>
      </w:pPr>
      <w:r w:rsidRPr="00CA34F1">
        <w:rPr>
          <w:b/>
          <w:sz w:val="26"/>
          <w:szCs w:val="26"/>
        </w:rPr>
        <w:t xml:space="preserve">* </w:t>
      </w:r>
      <w:r w:rsidR="009E59DD" w:rsidRPr="00CA34F1">
        <w:rPr>
          <w:b/>
          <w:sz w:val="26"/>
          <w:szCs w:val="26"/>
        </w:rPr>
        <w:t>Surface preparation before painting</w:t>
      </w:r>
      <w:r w:rsidRPr="00CA34F1">
        <w:rPr>
          <w:b/>
          <w:sz w:val="26"/>
          <w:szCs w:val="26"/>
        </w:rPr>
        <w:t>.</w:t>
      </w:r>
    </w:p>
    <w:p w14:paraId="57CE017B" w14:textId="77777777" w:rsidR="009E59DD" w:rsidRPr="00CA34F1" w:rsidRDefault="009E59DD" w:rsidP="009E59DD">
      <w:pPr>
        <w:pStyle w:val="ListParagraph"/>
        <w:numPr>
          <w:ilvl w:val="0"/>
          <w:numId w:val="23"/>
        </w:numPr>
        <w:spacing w:after="160" w:line="278" w:lineRule="auto"/>
        <w:rPr>
          <w:sz w:val="26"/>
          <w:szCs w:val="26"/>
        </w:rPr>
      </w:pPr>
      <w:r w:rsidRPr="00CA34F1">
        <w:rPr>
          <w:sz w:val="26"/>
          <w:szCs w:val="26"/>
        </w:rPr>
        <w:t>All steel surfaces shall undergo surface cleaning before painting, including removal of oil, grease, dust, mill scale, rust, welding flux, slag, and old paint (if repairing, maintaining, or touching up existing coatings)</w:t>
      </w:r>
    </w:p>
    <w:p w14:paraId="151BB988" w14:textId="77777777" w:rsidR="009E59DD" w:rsidRPr="00CA34F1" w:rsidRDefault="009E59DD" w:rsidP="009E59DD">
      <w:pPr>
        <w:pStyle w:val="ListParagraph"/>
        <w:numPr>
          <w:ilvl w:val="0"/>
          <w:numId w:val="23"/>
        </w:numPr>
        <w:spacing w:after="160" w:line="278" w:lineRule="auto"/>
        <w:rPr>
          <w:sz w:val="26"/>
          <w:szCs w:val="26"/>
        </w:rPr>
      </w:pPr>
      <w:r w:rsidRPr="00CA34F1">
        <w:rPr>
          <w:sz w:val="26"/>
          <w:szCs w:val="26"/>
        </w:rPr>
        <w:t>Surface rust level before cleaning shall be classified into four grades (A, B, C, D) as specified in Table 3. This classification shall be used for visual inspection according to ISO 8501-1:1988.</w:t>
      </w:r>
    </w:p>
    <w:p w14:paraId="63A954D2" w14:textId="77777777" w:rsidR="009E59DD" w:rsidRPr="00CA34F1" w:rsidRDefault="009E59DD" w:rsidP="009E59DD">
      <w:pPr>
        <w:pStyle w:val="ListParagraph"/>
        <w:jc w:val="center"/>
        <w:rPr>
          <w:b/>
          <w:bCs/>
          <w:sz w:val="26"/>
          <w:szCs w:val="26"/>
          <w:lang w:val="fr-BE"/>
        </w:rPr>
      </w:pPr>
      <w:r w:rsidRPr="00CA34F1">
        <w:rPr>
          <w:b/>
          <w:sz w:val="26"/>
          <w:szCs w:val="26"/>
          <w:lang w:val="fr-BE"/>
        </w:rPr>
        <w:t>Table 3 - Rust level of the surface before cleaning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7734"/>
      </w:tblGrid>
      <w:tr w:rsidR="00CD5883" w:rsidRPr="00CA34F1" w14:paraId="68FFFAB1" w14:textId="77777777" w:rsidTr="00F972F8">
        <w:trPr>
          <w:jc w:val="center"/>
        </w:trPr>
        <w:tc>
          <w:tcPr>
            <w:tcW w:w="862" w:type="pct"/>
            <w:tcBorders>
              <w:top w:val="single" w:sz="4" w:space="0" w:color="auto"/>
              <w:left w:val="single" w:sz="4" w:space="0" w:color="auto"/>
              <w:bottom w:val="single" w:sz="4" w:space="0" w:color="auto"/>
              <w:right w:val="single" w:sz="4" w:space="0" w:color="auto"/>
            </w:tcBorders>
          </w:tcPr>
          <w:p w14:paraId="7227E1E4" w14:textId="77777777" w:rsidR="009E59DD" w:rsidRPr="00CA34F1" w:rsidRDefault="009E59DD" w:rsidP="00F972F8">
            <w:pPr>
              <w:jc w:val="center"/>
              <w:rPr>
                <w:b/>
                <w:bCs/>
                <w:sz w:val="26"/>
                <w:szCs w:val="26"/>
                <w:lang w:val="fr-BE"/>
              </w:rPr>
            </w:pPr>
            <w:r w:rsidRPr="00CA34F1">
              <w:rPr>
                <w:b/>
                <w:bCs/>
                <w:sz w:val="26"/>
                <w:szCs w:val="26"/>
                <w:lang w:val="fr-BE"/>
              </w:rPr>
              <w:t>Rust Level</w:t>
            </w:r>
          </w:p>
        </w:tc>
        <w:tc>
          <w:tcPr>
            <w:tcW w:w="4138" w:type="pct"/>
            <w:tcBorders>
              <w:top w:val="single" w:sz="4" w:space="0" w:color="auto"/>
              <w:left w:val="single" w:sz="4" w:space="0" w:color="auto"/>
              <w:bottom w:val="single" w:sz="4" w:space="0" w:color="auto"/>
              <w:right w:val="single" w:sz="4" w:space="0" w:color="auto"/>
            </w:tcBorders>
          </w:tcPr>
          <w:p w14:paraId="7F11CD5A" w14:textId="0A24851B" w:rsidR="009E59DD" w:rsidRPr="00CA34F1" w:rsidRDefault="009E59DD" w:rsidP="00F972F8">
            <w:pPr>
              <w:jc w:val="center"/>
              <w:rPr>
                <w:b/>
                <w:bCs/>
                <w:sz w:val="26"/>
                <w:szCs w:val="26"/>
                <w:lang w:val="fr-BE"/>
              </w:rPr>
            </w:pPr>
            <w:r w:rsidRPr="00CA34F1">
              <w:rPr>
                <w:b/>
                <w:bCs/>
                <w:sz w:val="26"/>
                <w:szCs w:val="26"/>
              </w:rPr>
              <w:t>Surface condition</w:t>
            </w:r>
          </w:p>
        </w:tc>
      </w:tr>
      <w:tr w:rsidR="00CD5883" w:rsidRPr="00CA34F1" w14:paraId="11352FF7" w14:textId="77777777" w:rsidTr="00F972F8">
        <w:trPr>
          <w:jc w:val="center"/>
        </w:trPr>
        <w:tc>
          <w:tcPr>
            <w:tcW w:w="862" w:type="pct"/>
            <w:tcBorders>
              <w:top w:val="single" w:sz="4" w:space="0" w:color="auto"/>
              <w:left w:val="single" w:sz="4" w:space="0" w:color="auto"/>
              <w:bottom w:val="dotted" w:sz="4" w:space="0" w:color="auto"/>
              <w:right w:val="single" w:sz="4" w:space="0" w:color="auto"/>
            </w:tcBorders>
            <w:vAlign w:val="center"/>
          </w:tcPr>
          <w:p w14:paraId="3F414206" w14:textId="77777777" w:rsidR="009E59DD" w:rsidRPr="00CA34F1" w:rsidRDefault="009E59DD" w:rsidP="00F972F8">
            <w:pPr>
              <w:jc w:val="center"/>
              <w:rPr>
                <w:sz w:val="26"/>
                <w:szCs w:val="26"/>
              </w:rPr>
            </w:pPr>
            <w:r w:rsidRPr="00CA34F1">
              <w:rPr>
                <w:sz w:val="26"/>
                <w:szCs w:val="26"/>
              </w:rPr>
              <w:t>A</w:t>
            </w:r>
          </w:p>
        </w:tc>
        <w:tc>
          <w:tcPr>
            <w:tcW w:w="4138" w:type="pct"/>
            <w:tcBorders>
              <w:top w:val="single" w:sz="4" w:space="0" w:color="auto"/>
              <w:left w:val="single" w:sz="4" w:space="0" w:color="auto"/>
              <w:bottom w:val="dotted" w:sz="4" w:space="0" w:color="auto"/>
              <w:right w:val="single" w:sz="4" w:space="0" w:color="auto"/>
            </w:tcBorders>
            <w:vAlign w:val="center"/>
          </w:tcPr>
          <w:p w14:paraId="458EC555" w14:textId="77777777" w:rsidR="009E59DD" w:rsidRPr="00CA34F1" w:rsidRDefault="009E59DD" w:rsidP="00F972F8">
            <w:pPr>
              <w:rPr>
                <w:sz w:val="26"/>
                <w:szCs w:val="26"/>
              </w:rPr>
            </w:pPr>
            <w:r w:rsidRPr="00CA34F1">
              <w:rPr>
                <w:sz w:val="26"/>
                <w:szCs w:val="26"/>
              </w:rPr>
              <w:t>No initial rust (surface is galvanized).</w:t>
            </w:r>
          </w:p>
        </w:tc>
      </w:tr>
      <w:tr w:rsidR="00CD5883" w:rsidRPr="00CA34F1" w14:paraId="7AB1387F" w14:textId="77777777" w:rsidTr="00F972F8">
        <w:trPr>
          <w:jc w:val="center"/>
        </w:trPr>
        <w:tc>
          <w:tcPr>
            <w:tcW w:w="862" w:type="pct"/>
            <w:tcBorders>
              <w:top w:val="dotted" w:sz="4" w:space="0" w:color="auto"/>
              <w:left w:val="single" w:sz="4" w:space="0" w:color="auto"/>
              <w:bottom w:val="dotted" w:sz="4" w:space="0" w:color="auto"/>
              <w:right w:val="single" w:sz="4" w:space="0" w:color="auto"/>
            </w:tcBorders>
            <w:vAlign w:val="center"/>
          </w:tcPr>
          <w:p w14:paraId="407DC14A" w14:textId="77777777" w:rsidR="009E59DD" w:rsidRPr="00CA34F1" w:rsidRDefault="009E59DD" w:rsidP="00F972F8">
            <w:pPr>
              <w:jc w:val="center"/>
              <w:rPr>
                <w:sz w:val="26"/>
                <w:szCs w:val="26"/>
              </w:rPr>
            </w:pPr>
            <w:r w:rsidRPr="00CA34F1">
              <w:rPr>
                <w:sz w:val="26"/>
                <w:szCs w:val="26"/>
              </w:rPr>
              <w:t>B</w:t>
            </w:r>
          </w:p>
        </w:tc>
        <w:tc>
          <w:tcPr>
            <w:tcW w:w="4138" w:type="pct"/>
            <w:tcBorders>
              <w:top w:val="dotted" w:sz="4" w:space="0" w:color="auto"/>
              <w:left w:val="single" w:sz="4" w:space="0" w:color="auto"/>
              <w:bottom w:val="dotted" w:sz="4" w:space="0" w:color="auto"/>
              <w:right w:val="single" w:sz="4" w:space="0" w:color="auto"/>
            </w:tcBorders>
            <w:vAlign w:val="center"/>
          </w:tcPr>
          <w:p w14:paraId="336D1451" w14:textId="77777777" w:rsidR="009E59DD" w:rsidRPr="00CA34F1" w:rsidRDefault="009E59DD" w:rsidP="00F972F8">
            <w:pPr>
              <w:rPr>
                <w:sz w:val="26"/>
                <w:szCs w:val="26"/>
              </w:rPr>
            </w:pPr>
            <w:r w:rsidRPr="00CA34F1">
              <w:rPr>
                <w:sz w:val="26"/>
                <w:szCs w:val="26"/>
              </w:rPr>
              <w:t>Steel surface has begun to show rust spots; rust may flake off.</w:t>
            </w:r>
          </w:p>
        </w:tc>
      </w:tr>
      <w:tr w:rsidR="00CD5883" w:rsidRPr="00CA34F1" w14:paraId="2FCEDA27" w14:textId="77777777" w:rsidTr="00F972F8">
        <w:trPr>
          <w:jc w:val="center"/>
        </w:trPr>
        <w:tc>
          <w:tcPr>
            <w:tcW w:w="862" w:type="pct"/>
            <w:tcBorders>
              <w:top w:val="dotted" w:sz="4" w:space="0" w:color="auto"/>
              <w:left w:val="single" w:sz="4" w:space="0" w:color="auto"/>
              <w:bottom w:val="dotted" w:sz="4" w:space="0" w:color="auto"/>
              <w:right w:val="single" w:sz="4" w:space="0" w:color="auto"/>
            </w:tcBorders>
            <w:vAlign w:val="center"/>
          </w:tcPr>
          <w:p w14:paraId="7BD14E81" w14:textId="77777777" w:rsidR="009E59DD" w:rsidRPr="00CA34F1" w:rsidRDefault="009E59DD" w:rsidP="00F972F8">
            <w:pPr>
              <w:jc w:val="center"/>
              <w:rPr>
                <w:sz w:val="26"/>
                <w:szCs w:val="26"/>
              </w:rPr>
            </w:pPr>
            <w:r w:rsidRPr="00CA34F1">
              <w:rPr>
                <w:sz w:val="26"/>
                <w:szCs w:val="26"/>
              </w:rPr>
              <w:t>C</w:t>
            </w:r>
          </w:p>
        </w:tc>
        <w:tc>
          <w:tcPr>
            <w:tcW w:w="4138" w:type="pct"/>
            <w:tcBorders>
              <w:top w:val="dotted" w:sz="4" w:space="0" w:color="auto"/>
              <w:left w:val="single" w:sz="4" w:space="0" w:color="auto"/>
              <w:bottom w:val="dotted" w:sz="4" w:space="0" w:color="auto"/>
              <w:right w:val="single" w:sz="4" w:space="0" w:color="auto"/>
            </w:tcBorders>
            <w:vAlign w:val="center"/>
          </w:tcPr>
          <w:p w14:paraId="27BD9A22" w14:textId="77777777" w:rsidR="009E59DD" w:rsidRPr="00CA34F1" w:rsidRDefault="009E59DD" w:rsidP="00F972F8">
            <w:pPr>
              <w:rPr>
                <w:sz w:val="26"/>
                <w:szCs w:val="26"/>
              </w:rPr>
            </w:pPr>
            <w:r w:rsidRPr="00CA34F1">
              <w:rPr>
                <w:sz w:val="26"/>
                <w:szCs w:val="26"/>
              </w:rPr>
              <w:t>Steel surface has loose or removable rust scale; small visible pitting appears.</w:t>
            </w:r>
          </w:p>
        </w:tc>
      </w:tr>
      <w:tr w:rsidR="00CD5883" w:rsidRPr="00CA34F1" w14:paraId="0DEEFD64" w14:textId="77777777" w:rsidTr="00F972F8">
        <w:trPr>
          <w:jc w:val="center"/>
        </w:trPr>
        <w:tc>
          <w:tcPr>
            <w:tcW w:w="862" w:type="pct"/>
            <w:tcBorders>
              <w:top w:val="dotted" w:sz="4" w:space="0" w:color="auto"/>
              <w:left w:val="single" w:sz="4" w:space="0" w:color="auto"/>
              <w:bottom w:val="single" w:sz="4" w:space="0" w:color="auto"/>
              <w:right w:val="single" w:sz="4" w:space="0" w:color="auto"/>
            </w:tcBorders>
            <w:vAlign w:val="center"/>
          </w:tcPr>
          <w:p w14:paraId="2D93CECE" w14:textId="77777777" w:rsidR="009E59DD" w:rsidRPr="00CA34F1" w:rsidRDefault="009E59DD" w:rsidP="00F972F8">
            <w:pPr>
              <w:jc w:val="center"/>
              <w:rPr>
                <w:sz w:val="26"/>
                <w:szCs w:val="26"/>
              </w:rPr>
            </w:pPr>
            <w:r w:rsidRPr="00CA34F1">
              <w:rPr>
                <w:sz w:val="26"/>
                <w:szCs w:val="26"/>
              </w:rPr>
              <w:t>D</w:t>
            </w:r>
          </w:p>
        </w:tc>
        <w:tc>
          <w:tcPr>
            <w:tcW w:w="4138" w:type="pct"/>
            <w:tcBorders>
              <w:top w:val="dotted" w:sz="4" w:space="0" w:color="auto"/>
              <w:left w:val="single" w:sz="4" w:space="0" w:color="auto"/>
              <w:bottom w:val="single" w:sz="4" w:space="0" w:color="auto"/>
              <w:right w:val="single" w:sz="4" w:space="0" w:color="auto"/>
            </w:tcBorders>
            <w:vAlign w:val="center"/>
          </w:tcPr>
          <w:p w14:paraId="1A717700" w14:textId="77777777" w:rsidR="009E59DD" w:rsidRPr="00CA34F1" w:rsidRDefault="009E59DD" w:rsidP="00F972F8">
            <w:pPr>
              <w:rPr>
                <w:sz w:val="26"/>
                <w:szCs w:val="26"/>
              </w:rPr>
            </w:pPr>
            <w:r w:rsidRPr="00CA34F1">
              <w:rPr>
                <w:sz w:val="26"/>
                <w:szCs w:val="26"/>
              </w:rPr>
              <w:t>Steel surface has extensive flaking rust; many small pits clearly visible to the naked eye.</w:t>
            </w:r>
          </w:p>
        </w:tc>
      </w:tr>
    </w:tbl>
    <w:p w14:paraId="247B9642" w14:textId="77777777" w:rsidR="009E59DD" w:rsidRPr="00CA34F1" w:rsidRDefault="009E59DD" w:rsidP="009E59DD">
      <w:pPr>
        <w:pStyle w:val="ListParagraph"/>
        <w:rPr>
          <w:sz w:val="26"/>
          <w:szCs w:val="26"/>
        </w:rPr>
      </w:pPr>
      <w:r w:rsidRPr="00CA34F1">
        <w:rPr>
          <w:sz w:val="26"/>
          <w:szCs w:val="26"/>
        </w:rPr>
        <w:t>The rust level of the surface shall comply with level A.</w:t>
      </w:r>
    </w:p>
    <w:p w14:paraId="34402CE8" w14:textId="77777777" w:rsidR="009E59DD" w:rsidRPr="00CA34F1" w:rsidRDefault="009E59DD" w:rsidP="009E59DD">
      <w:pPr>
        <w:pStyle w:val="ListParagraph"/>
        <w:numPr>
          <w:ilvl w:val="0"/>
          <w:numId w:val="23"/>
        </w:numPr>
        <w:spacing w:after="160" w:line="278" w:lineRule="auto"/>
        <w:rPr>
          <w:sz w:val="26"/>
          <w:szCs w:val="26"/>
        </w:rPr>
      </w:pPr>
      <w:r w:rsidRPr="00CA34F1">
        <w:rPr>
          <w:sz w:val="26"/>
          <w:szCs w:val="26"/>
        </w:rPr>
        <w:t>The cleanliness of the surface is classified into four levels (Sa1, Sa2, Sa2.5, Sa3) as specified in Table 4.</w:t>
      </w:r>
    </w:p>
    <w:p w14:paraId="1D078C56" w14:textId="77777777" w:rsidR="009E59DD" w:rsidRPr="00CA34F1" w:rsidRDefault="009E59DD" w:rsidP="009E59DD">
      <w:pPr>
        <w:pStyle w:val="ListParagraph"/>
        <w:jc w:val="center"/>
        <w:rPr>
          <w:b/>
          <w:sz w:val="26"/>
          <w:szCs w:val="26"/>
          <w:lang w:val="en-GB"/>
        </w:rPr>
      </w:pPr>
      <w:r w:rsidRPr="00CA34F1">
        <w:rPr>
          <w:b/>
          <w:sz w:val="26"/>
          <w:szCs w:val="26"/>
          <w:lang w:val="en-GB"/>
        </w:rPr>
        <w:lastRenderedPageBreak/>
        <w:t>Table 4 – Steel Surface Cleanliness Levels Before Painting</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5"/>
        <w:gridCol w:w="7225"/>
      </w:tblGrid>
      <w:tr w:rsidR="00CD5883" w:rsidRPr="00CA34F1" w14:paraId="746ED0E5" w14:textId="77777777" w:rsidTr="00F972F8">
        <w:trPr>
          <w:jc w:val="center"/>
        </w:trPr>
        <w:tc>
          <w:tcPr>
            <w:tcW w:w="1705" w:type="dxa"/>
            <w:tcBorders>
              <w:top w:val="single" w:sz="4" w:space="0" w:color="auto"/>
              <w:left w:val="single" w:sz="4" w:space="0" w:color="auto"/>
              <w:bottom w:val="single" w:sz="4" w:space="0" w:color="auto"/>
              <w:right w:val="single" w:sz="4" w:space="0" w:color="auto"/>
            </w:tcBorders>
          </w:tcPr>
          <w:p w14:paraId="459F80BB" w14:textId="77777777" w:rsidR="009E59DD" w:rsidRPr="00CA34F1" w:rsidRDefault="009E59DD" w:rsidP="00F972F8">
            <w:pPr>
              <w:jc w:val="center"/>
              <w:rPr>
                <w:b/>
                <w:bCs/>
                <w:sz w:val="26"/>
                <w:szCs w:val="26"/>
              </w:rPr>
            </w:pPr>
            <w:r w:rsidRPr="00CA34F1">
              <w:rPr>
                <w:b/>
                <w:sz w:val="26"/>
                <w:szCs w:val="26"/>
              </w:rPr>
              <w:t>Cleanliness level</w:t>
            </w:r>
          </w:p>
        </w:tc>
        <w:tc>
          <w:tcPr>
            <w:tcW w:w="7225" w:type="dxa"/>
            <w:tcBorders>
              <w:top w:val="single" w:sz="4" w:space="0" w:color="auto"/>
              <w:left w:val="single" w:sz="4" w:space="0" w:color="auto"/>
              <w:bottom w:val="single" w:sz="4" w:space="0" w:color="auto"/>
              <w:right w:val="single" w:sz="4" w:space="0" w:color="auto"/>
            </w:tcBorders>
          </w:tcPr>
          <w:p w14:paraId="131A5656" w14:textId="77777777" w:rsidR="009E59DD" w:rsidRPr="00CA34F1" w:rsidRDefault="009E59DD" w:rsidP="00F972F8">
            <w:pPr>
              <w:jc w:val="center"/>
              <w:rPr>
                <w:b/>
                <w:bCs/>
                <w:sz w:val="26"/>
                <w:szCs w:val="26"/>
              </w:rPr>
            </w:pPr>
            <w:r w:rsidRPr="00CA34F1">
              <w:rPr>
                <w:b/>
                <w:sz w:val="26"/>
                <w:szCs w:val="26"/>
              </w:rPr>
              <w:t>Corresponding surface condition</w:t>
            </w:r>
          </w:p>
        </w:tc>
      </w:tr>
      <w:tr w:rsidR="00CD5883" w:rsidRPr="00CA34F1" w14:paraId="7DFE08B8" w14:textId="77777777" w:rsidTr="00F972F8">
        <w:trPr>
          <w:jc w:val="center"/>
        </w:trPr>
        <w:tc>
          <w:tcPr>
            <w:tcW w:w="1705" w:type="dxa"/>
            <w:tcBorders>
              <w:top w:val="single" w:sz="4" w:space="0" w:color="auto"/>
              <w:left w:val="single" w:sz="4" w:space="0" w:color="auto"/>
              <w:bottom w:val="dotted" w:sz="4" w:space="0" w:color="auto"/>
              <w:right w:val="single" w:sz="4" w:space="0" w:color="auto"/>
            </w:tcBorders>
            <w:vAlign w:val="center"/>
          </w:tcPr>
          <w:p w14:paraId="5A50CF1C" w14:textId="77777777" w:rsidR="009E59DD" w:rsidRPr="00CA34F1" w:rsidRDefault="009E59DD" w:rsidP="00F972F8">
            <w:pPr>
              <w:rPr>
                <w:sz w:val="26"/>
                <w:szCs w:val="26"/>
              </w:rPr>
            </w:pPr>
            <w:r w:rsidRPr="00CA34F1">
              <w:rPr>
                <w:sz w:val="26"/>
                <w:szCs w:val="26"/>
              </w:rPr>
              <w:t>Sa1</w:t>
            </w:r>
          </w:p>
        </w:tc>
        <w:tc>
          <w:tcPr>
            <w:tcW w:w="7225" w:type="dxa"/>
            <w:tcBorders>
              <w:top w:val="single" w:sz="4" w:space="0" w:color="auto"/>
              <w:left w:val="single" w:sz="4" w:space="0" w:color="auto"/>
              <w:bottom w:val="dotted" w:sz="4" w:space="0" w:color="auto"/>
              <w:right w:val="single" w:sz="4" w:space="0" w:color="auto"/>
            </w:tcBorders>
            <w:vAlign w:val="center"/>
          </w:tcPr>
          <w:p w14:paraId="692650FE" w14:textId="77777777" w:rsidR="009E59DD" w:rsidRPr="00CA34F1" w:rsidRDefault="009E59DD" w:rsidP="00BD0363">
            <w:pPr>
              <w:spacing w:line="288" w:lineRule="auto"/>
              <w:jc w:val="both"/>
              <w:rPr>
                <w:sz w:val="26"/>
                <w:szCs w:val="26"/>
              </w:rPr>
            </w:pPr>
            <w:r w:rsidRPr="00CA34F1">
              <w:rPr>
                <w:sz w:val="26"/>
                <w:szCs w:val="26"/>
              </w:rPr>
              <w:t>Surface cleaned of oil, grease, dust, steel scale, rust, paint, and loose contaminants; remove zinc burrs, lumps, drips, and chemicals.</w:t>
            </w:r>
          </w:p>
        </w:tc>
      </w:tr>
      <w:tr w:rsidR="00CD5883" w:rsidRPr="00CA34F1" w14:paraId="3C94BD94" w14:textId="77777777" w:rsidTr="00F972F8">
        <w:trPr>
          <w:jc w:val="center"/>
        </w:trPr>
        <w:tc>
          <w:tcPr>
            <w:tcW w:w="1705" w:type="dxa"/>
            <w:tcBorders>
              <w:top w:val="dotted" w:sz="4" w:space="0" w:color="auto"/>
              <w:left w:val="single" w:sz="4" w:space="0" w:color="auto"/>
              <w:bottom w:val="dotted" w:sz="4" w:space="0" w:color="auto"/>
              <w:right w:val="single" w:sz="4" w:space="0" w:color="auto"/>
            </w:tcBorders>
            <w:vAlign w:val="center"/>
          </w:tcPr>
          <w:p w14:paraId="15A182FE" w14:textId="77777777" w:rsidR="009E59DD" w:rsidRPr="00CA34F1" w:rsidRDefault="009E59DD" w:rsidP="00F972F8">
            <w:pPr>
              <w:rPr>
                <w:sz w:val="26"/>
                <w:szCs w:val="26"/>
              </w:rPr>
            </w:pPr>
            <w:r w:rsidRPr="00CA34F1">
              <w:rPr>
                <w:sz w:val="26"/>
                <w:szCs w:val="26"/>
              </w:rPr>
              <w:t>Sa2</w:t>
            </w:r>
          </w:p>
        </w:tc>
        <w:tc>
          <w:tcPr>
            <w:tcW w:w="7225" w:type="dxa"/>
            <w:tcBorders>
              <w:top w:val="dotted" w:sz="4" w:space="0" w:color="auto"/>
              <w:left w:val="single" w:sz="4" w:space="0" w:color="auto"/>
              <w:bottom w:val="dotted" w:sz="4" w:space="0" w:color="auto"/>
              <w:right w:val="single" w:sz="4" w:space="0" w:color="auto"/>
            </w:tcBorders>
            <w:vAlign w:val="center"/>
          </w:tcPr>
          <w:p w14:paraId="702AFF65" w14:textId="77777777" w:rsidR="009E59DD" w:rsidRPr="00CA34F1" w:rsidRDefault="009E59DD" w:rsidP="00BD0363">
            <w:pPr>
              <w:jc w:val="both"/>
              <w:rPr>
                <w:sz w:val="26"/>
                <w:szCs w:val="26"/>
              </w:rPr>
            </w:pPr>
            <w:r w:rsidRPr="00CA34F1">
              <w:rPr>
                <w:sz w:val="26"/>
                <w:szCs w:val="26"/>
              </w:rPr>
              <w:t>Surface is mostly cleaned of oil, grease, dust, steel scale, rust, paint, and contaminants; remaining contamination tightly adheres to the surface.</w:t>
            </w:r>
          </w:p>
        </w:tc>
      </w:tr>
      <w:tr w:rsidR="00CD5883" w:rsidRPr="00CA34F1" w14:paraId="29583A91" w14:textId="77777777" w:rsidTr="00F972F8">
        <w:trPr>
          <w:jc w:val="center"/>
        </w:trPr>
        <w:tc>
          <w:tcPr>
            <w:tcW w:w="1705" w:type="dxa"/>
            <w:tcBorders>
              <w:top w:val="dotted" w:sz="4" w:space="0" w:color="auto"/>
              <w:left w:val="single" w:sz="4" w:space="0" w:color="auto"/>
              <w:bottom w:val="dotted" w:sz="4" w:space="0" w:color="auto"/>
              <w:right w:val="single" w:sz="4" w:space="0" w:color="auto"/>
            </w:tcBorders>
            <w:vAlign w:val="center"/>
          </w:tcPr>
          <w:p w14:paraId="3139A238" w14:textId="77777777" w:rsidR="009E59DD" w:rsidRPr="00CA34F1" w:rsidRDefault="009E59DD" w:rsidP="00F972F8">
            <w:pPr>
              <w:rPr>
                <w:sz w:val="26"/>
                <w:szCs w:val="26"/>
              </w:rPr>
            </w:pPr>
            <w:r w:rsidRPr="00CA34F1">
              <w:rPr>
                <w:sz w:val="26"/>
                <w:szCs w:val="26"/>
              </w:rPr>
              <w:t>Sa2.5</w:t>
            </w:r>
          </w:p>
        </w:tc>
        <w:tc>
          <w:tcPr>
            <w:tcW w:w="7225" w:type="dxa"/>
            <w:tcBorders>
              <w:top w:val="dotted" w:sz="4" w:space="0" w:color="auto"/>
              <w:left w:val="single" w:sz="4" w:space="0" w:color="auto"/>
              <w:bottom w:val="dotted" w:sz="4" w:space="0" w:color="auto"/>
              <w:right w:val="single" w:sz="4" w:space="0" w:color="auto"/>
            </w:tcBorders>
            <w:vAlign w:val="center"/>
          </w:tcPr>
          <w:p w14:paraId="0B1114D1" w14:textId="77777777" w:rsidR="009E59DD" w:rsidRPr="00CA34F1" w:rsidRDefault="009E59DD" w:rsidP="00BD0363">
            <w:pPr>
              <w:jc w:val="both"/>
              <w:rPr>
                <w:sz w:val="26"/>
                <w:szCs w:val="26"/>
              </w:rPr>
            </w:pPr>
            <w:r w:rsidRPr="00CA34F1">
              <w:rPr>
                <w:sz w:val="26"/>
                <w:szCs w:val="26"/>
              </w:rPr>
              <w:t>Surface cleaned of oil, grease, dust, steel scale, rust, paint, and other impurities; remaining contamination is minimal, appearing as small spots or streaks.</w:t>
            </w:r>
          </w:p>
        </w:tc>
      </w:tr>
      <w:tr w:rsidR="00CD5883" w:rsidRPr="00CA34F1" w14:paraId="651E1A76" w14:textId="77777777" w:rsidTr="00F972F8">
        <w:trPr>
          <w:jc w:val="center"/>
        </w:trPr>
        <w:tc>
          <w:tcPr>
            <w:tcW w:w="1705" w:type="dxa"/>
            <w:tcBorders>
              <w:top w:val="dotted" w:sz="4" w:space="0" w:color="auto"/>
              <w:left w:val="single" w:sz="4" w:space="0" w:color="auto"/>
              <w:bottom w:val="single" w:sz="4" w:space="0" w:color="auto"/>
              <w:right w:val="single" w:sz="4" w:space="0" w:color="auto"/>
            </w:tcBorders>
            <w:vAlign w:val="center"/>
          </w:tcPr>
          <w:p w14:paraId="38CB9FB2" w14:textId="77777777" w:rsidR="009E59DD" w:rsidRPr="00CA34F1" w:rsidRDefault="009E59DD" w:rsidP="00F972F8">
            <w:pPr>
              <w:rPr>
                <w:sz w:val="26"/>
                <w:szCs w:val="26"/>
              </w:rPr>
            </w:pPr>
            <w:r w:rsidRPr="00CA34F1">
              <w:rPr>
                <w:sz w:val="26"/>
                <w:szCs w:val="26"/>
              </w:rPr>
              <w:t>Sa3</w:t>
            </w:r>
          </w:p>
        </w:tc>
        <w:tc>
          <w:tcPr>
            <w:tcW w:w="7225" w:type="dxa"/>
            <w:tcBorders>
              <w:top w:val="dotted" w:sz="4" w:space="0" w:color="auto"/>
              <w:left w:val="single" w:sz="4" w:space="0" w:color="auto"/>
              <w:bottom w:val="single" w:sz="4" w:space="0" w:color="auto"/>
              <w:right w:val="single" w:sz="4" w:space="0" w:color="auto"/>
            </w:tcBorders>
            <w:vAlign w:val="center"/>
          </w:tcPr>
          <w:p w14:paraId="76BA5364" w14:textId="77777777" w:rsidR="009E59DD" w:rsidRPr="00CA34F1" w:rsidRDefault="009E59DD" w:rsidP="00BD0363">
            <w:pPr>
              <w:jc w:val="both"/>
              <w:rPr>
                <w:sz w:val="26"/>
                <w:szCs w:val="26"/>
              </w:rPr>
            </w:pPr>
            <w:r w:rsidRPr="00CA34F1">
              <w:rPr>
                <w:sz w:val="26"/>
                <w:szCs w:val="26"/>
              </w:rPr>
              <w:t>Surface completely free of oil, grease, dust, steel scale, rust, paint, and other impurities; the entire surface has a uniform metallic shine.</w:t>
            </w:r>
          </w:p>
        </w:tc>
      </w:tr>
    </w:tbl>
    <w:p w14:paraId="4EEA19E0" w14:textId="77777777" w:rsidR="009E59DD" w:rsidRPr="00CA34F1" w:rsidRDefault="009E59DD" w:rsidP="009E59DD">
      <w:pPr>
        <w:pStyle w:val="ListParagraph"/>
        <w:rPr>
          <w:sz w:val="26"/>
          <w:szCs w:val="26"/>
          <w:lang w:val="en-GB"/>
        </w:rPr>
      </w:pPr>
      <w:r w:rsidRPr="00CA34F1">
        <w:rPr>
          <w:sz w:val="26"/>
          <w:szCs w:val="26"/>
          <w:lang w:val="en-GB"/>
        </w:rPr>
        <w:t>The required surface cleanliness level is specified as Sa1.</w:t>
      </w:r>
    </w:p>
    <w:p w14:paraId="05EF8DA1" w14:textId="77777777" w:rsidR="009E59DD" w:rsidRPr="00CA34F1" w:rsidRDefault="009E59DD" w:rsidP="009E59DD">
      <w:pPr>
        <w:pStyle w:val="ListParagraph"/>
        <w:numPr>
          <w:ilvl w:val="0"/>
          <w:numId w:val="23"/>
        </w:numPr>
        <w:spacing w:after="160" w:line="278" w:lineRule="auto"/>
        <w:rPr>
          <w:sz w:val="26"/>
          <w:szCs w:val="26"/>
          <w:lang w:val="en-GB"/>
        </w:rPr>
      </w:pPr>
      <w:r w:rsidRPr="00CA34F1">
        <w:rPr>
          <w:sz w:val="26"/>
          <w:szCs w:val="26"/>
          <w:lang w:val="en-GB"/>
        </w:rPr>
        <w:t>After cleaning, regardless of the method used, compressed air or clean cloth must be used to completely remove dust, remaining abrasive particles, and to dry the surface.</w:t>
      </w:r>
    </w:p>
    <w:p w14:paraId="52191881" w14:textId="77777777" w:rsidR="009E59DD" w:rsidRPr="00CA34F1" w:rsidRDefault="009E59DD" w:rsidP="009E59DD">
      <w:pPr>
        <w:pStyle w:val="ListParagraph"/>
        <w:numPr>
          <w:ilvl w:val="0"/>
          <w:numId w:val="23"/>
        </w:numPr>
        <w:spacing w:after="160" w:line="278" w:lineRule="auto"/>
        <w:rPr>
          <w:sz w:val="26"/>
          <w:szCs w:val="26"/>
          <w:lang w:val="en-GB"/>
        </w:rPr>
      </w:pPr>
      <w:r w:rsidRPr="00CA34F1">
        <w:rPr>
          <w:sz w:val="26"/>
          <w:szCs w:val="26"/>
          <w:lang w:val="en-GB"/>
        </w:rPr>
        <w:t>Acceptance inspection of surface cleaning shall be carried out according to Section 2.2.8.a.</w:t>
      </w:r>
    </w:p>
    <w:p w14:paraId="27CDDD7D" w14:textId="77777777" w:rsidR="009E59DD" w:rsidRPr="00CA34F1" w:rsidRDefault="009E59DD" w:rsidP="009E59DD">
      <w:pPr>
        <w:pStyle w:val="ListParagraph"/>
        <w:numPr>
          <w:ilvl w:val="0"/>
          <w:numId w:val="23"/>
        </w:numPr>
        <w:spacing w:after="160" w:line="278" w:lineRule="auto"/>
        <w:rPr>
          <w:sz w:val="26"/>
          <w:szCs w:val="26"/>
          <w:lang w:val="en-GB"/>
        </w:rPr>
      </w:pPr>
      <w:r w:rsidRPr="00CA34F1">
        <w:rPr>
          <w:sz w:val="26"/>
          <w:szCs w:val="26"/>
          <w:lang w:val="en-GB"/>
        </w:rPr>
        <w:t>Painting must be performed immediately after the steel surface has passed the cleanliness inspection to prevent re-rusting or contamination from dust, oil, etc. The allowable waiting time before applying protective paint on the cleaned surface is as follows:</w:t>
      </w:r>
    </w:p>
    <w:p w14:paraId="1FB6C8F9" w14:textId="12146CD6" w:rsidR="009E59DD" w:rsidRPr="00CA34F1" w:rsidRDefault="009E59DD" w:rsidP="009E59DD">
      <w:pPr>
        <w:pStyle w:val="ListParagraph"/>
        <w:numPr>
          <w:ilvl w:val="0"/>
          <w:numId w:val="26"/>
        </w:numPr>
        <w:rPr>
          <w:sz w:val="26"/>
          <w:szCs w:val="26"/>
          <w:lang w:val="en-GB"/>
        </w:rPr>
      </w:pPr>
      <w:r w:rsidRPr="00CA34F1">
        <w:rPr>
          <w:sz w:val="26"/>
          <w:szCs w:val="26"/>
          <w:lang w:val="en-GB"/>
        </w:rPr>
        <w:t>Not more than 4 hours if the ambient humidity in the area is below 60%.</w:t>
      </w:r>
    </w:p>
    <w:p w14:paraId="4248B3A7" w14:textId="7A080B41" w:rsidR="009E59DD" w:rsidRPr="00CA34F1" w:rsidRDefault="009E59DD" w:rsidP="009E59DD">
      <w:pPr>
        <w:pStyle w:val="ListParagraph"/>
        <w:numPr>
          <w:ilvl w:val="0"/>
          <w:numId w:val="26"/>
        </w:numPr>
        <w:rPr>
          <w:sz w:val="26"/>
          <w:szCs w:val="26"/>
          <w:lang w:val="en-GB"/>
        </w:rPr>
      </w:pPr>
      <w:r w:rsidRPr="00CA34F1">
        <w:rPr>
          <w:sz w:val="26"/>
          <w:szCs w:val="26"/>
          <w:lang w:val="en-GB"/>
        </w:rPr>
        <w:t>Not more than 3 hours if the ambient humidity is from 60% up to 75%.</w:t>
      </w:r>
    </w:p>
    <w:p w14:paraId="7A20D42C" w14:textId="454BCDEF" w:rsidR="009E59DD" w:rsidRPr="00CA34F1" w:rsidRDefault="009E59DD" w:rsidP="009E59DD">
      <w:pPr>
        <w:pStyle w:val="ListParagraph"/>
        <w:numPr>
          <w:ilvl w:val="0"/>
          <w:numId w:val="26"/>
        </w:numPr>
        <w:rPr>
          <w:sz w:val="26"/>
          <w:szCs w:val="26"/>
          <w:lang w:val="en-GB"/>
        </w:rPr>
      </w:pPr>
      <w:r w:rsidRPr="00CA34F1">
        <w:rPr>
          <w:sz w:val="26"/>
          <w:szCs w:val="26"/>
          <w:lang w:val="en-GB"/>
        </w:rPr>
        <w:t>Not more than 2 hours if the ambient humidity is from 75% to 85%</w:t>
      </w:r>
    </w:p>
    <w:p w14:paraId="58789943" w14:textId="77777777" w:rsidR="009E59DD" w:rsidRPr="00CA34F1" w:rsidRDefault="009E59DD" w:rsidP="009E59DD">
      <w:pPr>
        <w:pStyle w:val="ListParagraph"/>
        <w:numPr>
          <w:ilvl w:val="0"/>
          <w:numId w:val="23"/>
        </w:numPr>
        <w:spacing w:after="160" w:line="278" w:lineRule="auto"/>
        <w:rPr>
          <w:sz w:val="26"/>
          <w:szCs w:val="26"/>
          <w:lang w:val="en-GB"/>
        </w:rPr>
      </w:pPr>
      <w:r w:rsidRPr="00CA34F1">
        <w:rPr>
          <w:sz w:val="26"/>
          <w:szCs w:val="26"/>
          <w:lang w:val="en-GB"/>
        </w:rPr>
        <w:t>Before painting, if the surface shows any discoloration or rust, it must be re-cleaned until it meets the requirements before proceeding with painting.</w:t>
      </w:r>
    </w:p>
    <w:p w14:paraId="710A5983" w14:textId="6D7EE80B" w:rsidR="003A3C69" w:rsidRPr="00CA34F1" w:rsidRDefault="006F3E54" w:rsidP="006F3E54">
      <w:pPr>
        <w:tabs>
          <w:tab w:val="left" w:pos="426"/>
        </w:tabs>
        <w:spacing w:before="120" w:after="120" w:line="360" w:lineRule="exact"/>
        <w:ind w:left="425"/>
        <w:jc w:val="both"/>
        <w:rPr>
          <w:b/>
          <w:sz w:val="26"/>
          <w:szCs w:val="26"/>
        </w:rPr>
      </w:pPr>
      <w:r w:rsidRPr="00CA34F1">
        <w:rPr>
          <w:b/>
          <w:sz w:val="26"/>
          <w:szCs w:val="26"/>
        </w:rPr>
        <w:t xml:space="preserve">* Painting </w:t>
      </w:r>
      <w:r w:rsidR="00A6054C" w:rsidRPr="00CA34F1">
        <w:rPr>
          <w:b/>
          <w:sz w:val="26"/>
          <w:szCs w:val="26"/>
        </w:rPr>
        <w:t>execution</w:t>
      </w:r>
      <w:r w:rsidR="000961C4" w:rsidRPr="00CA34F1">
        <w:rPr>
          <w:b/>
          <w:sz w:val="26"/>
          <w:szCs w:val="26"/>
        </w:rPr>
        <w:t>.</w:t>
      </w:r>
    </w:p>
    <w:p w14:paraId="7312BAD5"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All paints used must have full product markings, including the product code, manufacturer’s name, production date, expiration date, accompanying quality certificates, and must meet the technical requirements specified in the design.</w:t>
      </w:r>
    </w:p>
    <w:p w14:paraId="30967E68"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Upon receipt of paints for execution, the contractor must ensure full and complete acceptance of all types as specified in the design or by the Employer.</w:t>
      </w:r>
    </w:p>
    <w:p w14:paraId="187C2D88"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All paints must come with usage instructions, and the contractor must strictly follow the manufacturer’s instructions for each type of paint.</w:t>
      </w:r>
    </w:p>
    <w:p w14:paraId="6EEB7466"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Paints must be stored in well-ventilated areas, avoiding direct sunlight or other heat sources.</w:t>
      </w:r>
    </w:p>
    <w:p w14:paraId="59DD5D85"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All equipment, tools, and application means must be adequately prepared and meet technical requirements.</w:t>
      </w:r>
    </w:p>
    <w:p w14:paraId="1C59A9E2"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lastRenderedPageBreak/>
        <w:t>The painting workload must be planned and arranged to complete before breaks; unfinished work must not carry over to the next day or extend into evening with insufficient lighting.</w:t>
      </w:r>
    </w:p>
    <w:p w14:paraId="36D71287"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Painting shall only be carried out under the following conditions:</w:t>
      </w:r>
    </w:p>
    <w:p w14:paraId="73EE8D32" w14:textId="77777777" w:rsidR="004829DF" w:rsidRPr="00CA34F1" w:rsidRDefault="004829DF" w:rsidP="004829DF">
      <w:pPr>
        <w:pStyle w:val="ListParagraph"/>
        <w:rPr>
          <w:sz w:val="26"/>
          <w:szCs w:val="26"/>
          <w:lang w:val="en-GB"/>
        </w:rPr>
      </w:pPr>
      <w:r w:rsidRPr="00CA34F1">
        <w:rPr>
          <w:sz w:val="26"/>
          <w:szCs w:val="26"/>
          <w:lang w:val="en-GB"/>
        </w:rPr>
        <w:t>+ Only when the weather is dry, without fog, relative humidity does not exceed 85%, temperature suitable for the paint type (not higher than 50°C and not lower than 5°C), and the surface temperature must be at least 3°C above the surrounding air dew point.</w:t>
      </w:r>
    </w:p>
    <w:p w14:paraId="21ABB44C" w14:textId="77777777" w:rsidR="004829DF" w:rsidRPr="00CA34F1" w:rsidRDefault="004829DF" w:rsidP="004829DF">
      <w:pPr>
        <w:pStyle w:val="ListParagraph"/>
        <w:rPr>
          <w:sz w:val="26"/>
          <w:szCs w:val="26"/>
          <w:lang w:val="en-GB"/>
        </w:rPr>
      </w:pPr>
      <w:r w:rsidRPr="00CA34F1">
        <w:rPr>
          <w:sz w:val="26"/>
          <w:szCs w:val="26"/>
          <w:lang w:val="en-GB"/>
        </w:rPr>
        <w:t>+ Painting shall not be performed when rain is imminent, during rain, immediately after rain, or in windy locations</w:t>
      </w:r>
    </w:p>
    <w:p w14:paraId="53308846"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Paint must be thoroughly stirred before use. For single-component paints, stirring can be manual but preferably with a mechanical stirrer. Stirring rods or paddles must be clean, free from oil, grease, dust, sand, or other contaminants.</w:t>
      </w:r>
    </w:p>
    <w:p w14:paraId="07E8B5E8"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For multi-component paints, all components must be mixed thoroughly according to the manufacturer’s specified ratio. For small quantities, it is permissible to divide into portions, but care must be taken to maintain the correct ratio. Mixing must be done with a mechanical stirrer. Work must be planned to use all mixed paint within the timeframe specified by the manufacturer.</w:t>
      </w:r>
    </w:p>
    <w:p w14:paraId="05973BE8"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Painting method, number of coats, and thickness per coat are specified as follows:</w:t>
      </w:r>
    </w:p>
    <w:p w14:paraId="15E1F6B8" w14:textId="55358F1E" w:rsidR="004829DF" w:rsidRPr="00CA34F1" w:rsidRDefault="004829DF" w:rsidP="004829DF">
      <w:pPr>
        <w:pStyle w:val="ListParagraph"/>
        <w:numPr>
          <w:ilvl w:val="0"/>
          <w:numId w:val="27"/>
        </w:numPr>
        <w:rPr>
          <w:sz w:val="26"/>
          <w:szCs w:val="26"/>
          <w:lang w:val="en-GB"/>
        </w:rPr>
      </w:pPr>
      <w:r w:rsidRPr="00CA34F1">
        <w:rPr>
          <w:sz w:val="26"/>
          <w:szCs w:val="26"/>
          <w:lang w:val="en-GB"/>
        </w:rPr>
        <w:t>Marker painting on the pole: alternate red and white segments from top to bottom: red - white - red (topmost segment painted red). Each segment’s length is specified in the column diagram drawing in the project design documents.</w:t>
      </w:r>
    </w:p>
    <w:p w14:paraId="18C2B69B" w14:textId="7AD36AEF" w:rsidR="004829DF" w:rsidRPr="00CA34F1" w:rsidRDefault="004829DF" w:rsidP="004829DF">
      <w:pPr>
        <w:pStyle w:val="ListParagraph"/>
        <w:numPr>
          <w:ilvl w:val="0"/>
          <w:numId w:val="27"/>
        </w:numPr>
        <w:rPr>
          <w:sz w:val="26"/>
          <w:szCs w:val="26"/>
          <w:lang w:val="en-GB"/>
        </w:rPr>
      </w:pPr>
      <w:r w:rsidRPr="00CA34F1">
        <w:rPr>
          <w:sz w:val="26"/>
          <w:szCs w:val="26"/>
          <w:lang w:val="en-GB"/>
        </w:rPr>
        <w:t>Scope of tower painting: For poles 80m or taller, paint all pole segments, crossarms, including ladders. The painting scope and length of each stripe are defined in the drawings.</w:t>
      </w:r>
    </w:p>
    <w:p w14:paraId="00E40FE9" w14:textId="2811ED38" w:rsidR="004829DF" w:rsidRPr="00CA34F1" w:rsidRDefault="004829DF" w:rsidP="004829DF">
      <w:pPr>
        <w:pStyle w:val="ListParagraph"/>
        <w:numPr>
          <w:ilvl w:val="0"/>
          <w:numId w:val="27"/>
        </w:numPr>
        <w:rPr>
          <w:sz w:val="26"/>
          <w:szCs w:val="26"/>
          <w:lang w:val="en-GB"/>
        </w:rPr>
      </w:pPr>
      <w:r w:rsidRPr="00CA34F1">
        <w:rPr>
          <w:sz w:val="26"/>
          <w:szCs w:val="26"/>
          <w:lang w:val="en-GB"/>
        </w:rPr>
        <w:t>Marker painting is applied to each tower section, connection plates, and ladders at the factory.</w:t>
      </w:r>
    </w:p>
    <w:p w14:paraId="48430894" w14:textId="1BDB07F8" w:rsidR="004829DF" w:rsidRPr="00CA34F1" w:rsidRDefault="004829DF" w:rsidP="004829DF">
      <w:pPr>
        <w:pStyle w:val="ListParagraph"/>
        <w:numPr>
          <w:ilvl w:val="0"/>
          <w:numId w:val="27"/>
        </w:numPr>
        <w:rPr>
          <w:sz w:val="26"/>
          <w:szCs w:val="26"/>
          <w:lang w:val="en-GB"/>
        </w:rPr>
      </w:pPr>
      <w:r w:rsidRPr="00CA34F1">
        <w:rPr>
          <w:sz w:val="26"/>
          <w:szCs w:val="26"/>
          <w:lang w:val="en-GB"/>
        </w:rPr>
        <w:t>Painted area is calculated as the total surface area of all components, without subtracting hidden parts.</w:t>
      </w:r>
    </w:p>
    <w:p w14:paraId="4EACF2AD" w14:textId="33368C6A" w:rsidR="004829DF" w:rsidRPr="00CA34F1" w:rsidRDefault="004829DF" w:rsidP="004829DF">
      <w:pPr>
        <w:pStyle w:val="ListParagraph"/>
        <w:numPr>
          <w:ilvl w:val="0"/>
          <w:numId w:val="27"/>
        </w:numPr>
        <w:rPr>
          <w:sz w:val="26"/>
          <w:szCs w:val="26"/>
          <w:lang w:val="en-GB"/>
        </w:rPr>
      </w:pPr>
      <w:r w:rsidRPr="00CA34F1">
        <w:rPr>
          <w:sz w:val="26"/>
          <w:szCs w:val="26"/>
          <w:lang w:val="en-GB"/>
        </w:rPr>
        <w:t>The Contractor shall paint the tower according to the design drawings.</w:t>
      </w:r>
    </w:p>
    <w:p w14:paraId="5BE6C524" w14:textId="24F07F0B" w:rsidR="004829DF" w:rsidRPr="00CA34F1" w:rsidRDefault="004829DF" w:rsidP="004829DF">
      <w:pPr>
        <w:pStyle w:val="ListParagraph"/>
        <w:numPr>
          <w:ilvl w:val="0"/>
          <w:numId w:val="27"/>
        </w:numPr>
        <w:rPr>
          <w:sz w:val="26"/>
          <w:szCs w:val="26"/>
          <w:lang w:val="en-GB"/>
        </w:rPr>
      </w:pPr>
      <w:r w:rsidRPr="00CA34F1">
        <w:rPr>
          <w:sz w:val="26"/>
          <w:szCs w:val="26"/>
          <w:lang w:val="en-GB"/>
        </w:rPr>
        <w:t>Pole bracing members: Do not apply primer or topcoat at bolted connections with the main members; the remaining areas are painted after pole erection.</w:t>
      </w:r>
    </w:p>
    <w:p w14:paraId="3F25DE4E" w14:textId="648E8CAC" w:rsidR="004829DF" w:rsidRPr="00CA34F1" w:rsidRDefault="004829DF" w:rsidP="004829DF">
      <w:pPr>
        <w:pStyle w:val="ListParagraph"/>
        <w:numPr>
          <w:ilvl w:val="0"/>
          <w:numId w:val="27"/>
        </w:numPr>
        <w:rPr>
          <w:sz w:val="26"/>
          <w:szCs w:val="26"/>
          <w:lang w:val="en-GB"/>
        </w:rPr>
      </w:pPr>
      <w:r w:rsidRPr="00CA34F1">
        <w:rPr>
          <w:sz w:val="26"/>
          <w:szCs w:val="26"/>
          <w:lang w:val="en-GB"/>
        </w:rPr>
        <w:t>Main members, splice plates, and connection plates: Do not apply primer or topcoat at bolted connection points; other areas are painted after erection.</w:t>
      </w:r>
    </w:p>
    <w:p w14:paraId="2ACE2337" w14:textId="5CFAA1DA" w:rsidR="004829DF" w:rsidRPr="00CA34F1" w:rsidRDefault="004829DF" w:rsidP="004829DF">
      <w:pPr>
        <w:pStyle w:val="ListParagraph"/>
        <w:numPr>
          <w:ilvl w:val="0"/>
          <w:numId w:val="27"/>
        </w:numPr>
        <w:rPr>
          <w:sz w:val="26"/>
          <w:szCs w:val="26"/>
          <w:lang w:val="en-GB"/>
        </w:rPr>
      </w:pPr>
      <w:r w:rsidRPr="00CA34F1">
        <w:rPr>
          <w:sz w:val="26"/>
          <w:szCs w:val="26"/>
          <w:lang w:val="en-GB"/>
        </w:rPr>
        <w:t>Upper/lower members of lightning protection crossarms: Do not apply primer or topcoat around holes for lightning protection grounding.</w:t>
      </w:r>
    </w:p>
    <w:p w14:paraId="4129B665" w14:textId="67A70629" w:rsidR="004829DF" w:rsidRPr="00CA34F1" w:rsidRDefault="004829DF" w:rsidP="004829DF">
      <w:pPr>
        <w:pStyle w:val="ListParagraph"/>
        <w:numPr>
          <w:ilvl w:val="0"/>
          <w:numId w:val="27"/>
        </w:numPr>
        <w:rPr>
          <w:sz w:val="26"/>
          <w:szCs w:val="26"/>
          <w:lang w:val="en-GB"/>
        </w:rPr>
      </w:pPr>
      <w:r w:rsidRPr="00CA34F1">
        <w:rPr>
          <w:sz w:val="26"/>
          <w:szCs w:val="26"/>
          <w:lang w:val="en-GB"/>
        </w:rPr>
        <w:t>Pole base, top, and lightning protection members at the top: apply primer and topcoat after pole erection.</w:t>
      </w:r>
    </w:p>
    <w:p w14:paraId="78470A1E" w14:textId="70C1DE08" w:rsidR="004829DF" w:rsidRPr="00CA34F1" w:rsidRDefault="004829DF" w:rsidP="004829DF">
      <w:pPr>
        <w:pStyle w:val="ListParagraph"/>
        <w:numPr>
          <w:ilvl w:val="0"/>
          <w:numId w:val="27"/>
        </w:numPr>
        <w:rPr>
          <w:sz w:val="26"/>
          <w:szCs w:val="26"/>
          <w:lang w:val="en-GB"/>
        </w:rPr>
      </w:pPr>
      <w:r w:rsidRPr="00CA34F1">
        <w:rPr>
          <w:sz w:val="26"/>
          <w:szCs w:val="26"/>
          <w:lang w:val="en-GB"/>
        </w:rPr>
        <w:t>After pole erection, paint any unpainted surfaces and areas damaged during transport or erection.</w:t>
      </w:r>
    </w:p>
    <w:p w14:paraId="585C2166" w14:textId="54ACA725" w:rsidR="004829DF" w:rsidRPr="00CA34F1" w:rsidRDefault="004829DF" w:rsidP="004829DF">
      <w:pPr>
        <w:pStyle w:val="ListParagraph"/>
        <w:numPr>
          <w:ilvl w:val="0"/>
          <w:numId w:val="27"/>
        </w:numPr>
        <w:rPr>
          <w:sz w:val="26"/>
          <w:szCs w:val="26"/>
          <w:lang w:val="en-GB"/>
        </w:rPr>
      </w:pPr>
      <w:r w:rsidRPr="00CA34F1">
        <w:rPr>
          <w:sz w:val="26"/>
          <w:szCs w:val="26"/>
          <w:lang w:val="en-GB"/>
        </w:rPr>
        <w:t>Number of coats: Marker painting on galvanized steel poles is applied in 3 layers—primer (1 layer), first color coat, second color coat.</w:t>
      </w:r>
    </w:p>
    <w:p w14:paraId="617A33AC" w14:textId="378A4CBC" w:rsidR="004829DF" w:rsidRPr="00CA34F1" w:rsidRDefault="004829DF" w:rsidP="004829DF">
      <w:pPr>
        <w:pStyle w:val="ListParagraph"/>
        <w:numPr>
          <w:ilvl w:val="0"/>
          <w:numId w:val="27"/>
        </w:numPr>
        <w:rPr>
          <w:sz w:val="26"/>
          <w:szCs w:val="26"/>
          <w:lang w:val="en-GB"/>
        </w:rPr>
      </w:pPr>
      <w:r w:rsidRPr="00CA34F1">
        <w:rPr>
          <w:sz w:val="26"/>
          <w:szCs w:val="26"/>
          <w:lang w:val="en-GB"/>
        </w:rPr>
        <w:t xml:space="preserve">Primer: The primer must be a bonding type suitable for galvanized steel surfaces. The primer layer must be dry and free of dust using organic solvent and clean cloth. Allow the surface to dry before applying subsequent coats. </w:t>
      </w:r>
      <w:r w:rsidRPr="00CA34F1">
        <w:rPr>
          <w:sz w:val="26"/>
          <w:szCs w:val="26"/>
          <w:lang w:val="en-GB"/>
        </w:rPr>
        <w:lastRenderedPageBreak/>
        <w:t>Apply one primer coat with dry thickness 8–12 μm. Paint quantity should be calculated to ensure uniform coverage. Minimum drying time before the next coat: 1 hour; maximum: 22 hours. Mixed primer must be used immediately within 6 hours.</w:t>
      </w:r>
    </w:p>
    <w:p w14:paraId="281D43B9" w14:textId="78137B74" w:rsidR="004829DF" w:rsidRPr="00CA34F1" w:rsidRDefault="004829DF" w:rsidP="004829DF">
      <w:pPr>
        <w:pStyle w:val="ListParagraph"/>
        <w:numPr>
          <w:ilvl w:val="0"/>
          <w:numId w:val="27"/>
        </w:numPr>
        <w:rPr>
          <w:sz w:val="26"/>
          <w:szCs w:val="26"/>
          <w:lang w:val="en-GB"/>
        </w:rPr>
      </w:pPr>
      <w:r w:rsidRPr="00CA34F1">
        <w:rPr>
          <w:sz w:val="26"/>
          <w:szCs w:val="26"/>
          <w:lang w:val="en-GB"/>
        </w:rPr>
        <w:t>Topcolor coats: Outer color must match the requirements of the Bidding Documents (red or white), be high-quality, glossy, and color stable. Topcoat is applied over primer-coated galvanized steel. Application by airless spray or spray with compressed air; finishing on site may use brush or roller. Waiting time between coats: 1.5–2 hours. Thickness per ASTM-E376, adhesion per TCVN 2097-1993. Mixed paint must be used immediately, not exceeding 3 hours. Technical specifications and application methods are provided in the manufacturer’s catalog. Coat thickness follows manufacturer recommendations.</w:t>
      </w:r>
    </w:p>
    <w:p w14:paraId="05BBDBD0" w14:textId="66C16397" w:rsidR="004829DF" w:rsidRPr="00CA34F1" w:rsidRDefault="004829DF" w:rsidP="004829DF">
      <w:pPr>
        <w:pStyle w:val="ListParagraph"/>
        <w:numPr>
          <w:ilvl w:val="0"/>
          <w:numId w:val="27"/>
        </w:numPr>
        <w:rPr>
          <w:sz w:val="26"/>
          <w:szCs w:val="26"/>
          <w:lang w:val="en-GB"/>
        </w:rPr>
      </w:pPr>
      <w:r w:rsidRPr="00CA34F1">
        <w:rPr>
          <w:sz w:val="26"/>
          <w:szCs w:val="26"/>
          <w:lang w:val="en-GB"/>
        </w:rPr>
        <w:t>Bolts, nuts, and inner surfaces of bolt holes: No painting is applied.</w:t>
      </w:r>
    </w:p>
    <w:p w14:paraId="12EC789B" w14:textId="116FADA7" w:rsidR="004829DF" w:rsidRPr="00CA34F1" w:rsidRDefault="004829DF" w:rsidP="004829DF">
      <w:pPr>
        <w:pStyle w:val="ListParagraph"/>
        <w:numPr>
          <w:ilvl w:val="0"/>
          <w:numId w:val="27"/>
        </w:numPr>
        <w:rPr>
          <w:sz w:val="26"/>
          <w:szCs w:val="26"/>
          <w:lang w:val="en-GB"/>
        </w:rPr>
      </w:pPr>
      <w:r w:rsidRPr="00CA34F1">
        <w:rPr>
          <w:sz w:val="26"/>
          <w:szCs w:val="26"/>
          <w:lang w:val="en-GB"/>
        </w:rPr>
        <w:t>The painting procedure must also comply with the paint manufacturer’s recommendations.</w:t>
      </w:r>
    </w:p>
    <w:p w14:paraId="14DB9513"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Paint drying method and the time before putting the painted steel surface into service must follow the paint supplier’s instructions.</w:t>
      </w:r>
    </w:p>
    <w:p w14:paraId="46F2A74F"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Painting work must be closely supervised for each coat: Coats must be smooth, uniform, fully cover the surface, without pinholes, cracks, scratches, lumps, runs, or peeling. The dry film thickness of each coat must be at least 80% and at most 120% of the specified requirement. Any defects must be repaired before applying the next coat under the guidance of the technical staff.</w:t>
      </w:r>
    </w:p>
    <w:p w14:paraId="66095E62"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Hidden areas and surface defects must be touch-painted beforehand.</w:t>
      </w:r>
    </w:p>
    <w:p w14:paraId="1076C9E5"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For steel structures fabricated in the factory and then assembled on site, painting must also follow the regulations specified in TCXDVN 170:2007.</w:t>
      </w:r>
    </w:p>
    <w:p w14:paraId="382C0612" w14:textId="77777777" w:rsidR="004829DF" w:rsidRPr="00CA34F1" w:rsidRDefault="004829DF" w:rsidP="004829DF">
      <w:pPr>
        <w:pStyle w:val="ListParagraph"/>
        <w:numPr>
          <w:ilvl w:val="0"/>
          <w:numId w:val="23"/>
        </w:numPr>
        <w:spacing w:after="160" w:line="278" w:lineRule="auto"/>
        <w:rPr>
          <w:sz w:val="26"/>
          <w:szCs w:val="26"/>
          <w:lang w:val="en-GB"/>
        </w:rPr>
      </w:pPr>
      <w:r w:rsidRPr="00CA34F1">
        <w:rPr>
          <w:sz w:val="26"/>
          <w:szCs w:val="26"/>
          <w:lang w:val="en-GB"/>
        </w:rPr>
        <w:t>Inspection after each coat and of the entire painting work must be carried out as instructed in the “Inspection and Acceptance” section for painting work.</w:t>
      </w:r>
    </w:p>
    <w:p w14:paraId="4919E270" w14:textId="77777777" w:rsidR="006F3E54" w:rsidRPr="00CA34F1" w:rsidRDefault="006F3E54" w:rsidP="006F3E54">
      <w:pPr>
        <w:tabs>
          <w:tab w:val="left" w:pos="426"/>
        </w:tabs>
        <w:spacing w:before="120" w:after="120" w:line="360" w:lineRule="exact"/>
        <w:ind w:left="425"/>
        <w:jc w:val="both"/>
        <w:rPr>
          <w:b/>
          <w:sz w:val="26"/>
          <w:szCs w:val="26"/>
        </w:rPr>
      </w:pPr>
      <w:r w:rsidRPr="00CA34F1">
        <w:rPr>
          <w:b/>
          <w:sz w:val="26"/>
          <w:szCs w:val="26"/>
        </w:rPr>
        <w:t>* Inspection and acceptance</w:t>
      </w:r>
    </w:p>
    <w:p w14:paraId="66CB8105" w14:textId="3F9EC5DF" w:rsidR="00884FA9" w:rsidRPr="00CA34F1" w:rsidRDefault="00884FA9" w:rsidP="006F3E54">
      <w:pPr>
        <w:tabs>
          <w:tab w:val="left" w:pos="426"/>
        </w:tabs>
        <w:spacing w:before="120" w:after="120" w:line="360" w:lineRule="exact"/>
        <w:ind w:left="425"/>
        <w:jc w:val="both"/>
        <w:rPr>
          <w:b/>
          <w:sz w:val="26"/>
          <w:szCs w:val="26"/>
        </w:rPr>
      </w:pPr>
      <w:r w:rsidRPr="00CA34F1">
        <w:rPr>
          <w:b/>
          <w:sz w:val="26"/>
          <w:szCs w:val="26"/>
        </w:rPr>
        <w:t>Inspect and approve the surface cleaning work.</w:t>
      </w:r>
    </w:p>
    <w:p w14:paraId="13CBFCC7" w14:textId="245B8E7F" w:rsidR="001D7CF9" w:rsidRPr="00CA34F1" w:rsidRDefault="001D7CF9" w:rsidP="001D7CF9">
      <w:pPr>
        <w:widowControl w:val="0"/>
        <w:numPr>
          <w:ilvl w:val="0"/>
          <w:numId w:val="6"/>
        </w:numPr>
        <w:spacing w:line="360" w:lineRule="exact"/>
        <w:jc w:val="both"/>
        <w:rPr>
          <w:sz w:val="26"/>
          <w:szCs w:val="26"/>
        </w:rPr>
      </w:pPr>
      <w:r w:rsidRPr="00CA34F1">
        <w:rPr>
          <w:sz w:val="26"/>
          <w:szCs w:val="26"/>
        </w:rPr>
        <w:t>Inspection of grease and oil removal: The inspection of grease and oil removal shall be carried out at approximately 2</w:t>
      </w:r>
      <w:r w:rsidR="00340D2C" w:rsidRPr="00CA34F1">
        <w:rPr>
          <w:sz w:val="26"/>
          <w:szCs w:val="26"/>
        </w:rPr>
        <w:t>÷</w:t>
      </w:r>
      <w:r w:rsidRPr="00CA34F1">
        <w:rPr>
          <w:sz w:val="26"/>
          <w:szCs w:val="26"/>
        </w:rPr>
        <w:t>3 points per m² and over about 40</w:t>
      </w:r>
      <w:r w:rsidR="00340D2C" w:rsidRPr="00CA34F1">
        <w:rPr>
          <w:sz w:val="26"/>
          <w:szCs w:val="26"/>
        </w:rPr>
        <w:t>÷</w:t>
      </w:r>
      <w:r w:rsidRPr="00CA34F1">
        <w:rPr>
          <w:sz w:val="26"/>
          <w:szCs w:val="26"/>
        </w:rPr>
        <w:t>50% of the cleaned surface area. The procedure is as follows: Place a few drops of clean gasoline on any selected point of the surface to be inspected. After about 10</w:t>
      </w:r>
      <w:r w:rsidR="00340D2C" w:rsidRPr="00CA34F1">
        <w:rPr>
          <w:sz w:val="26"/>
          <w:szCs w:val="26"/>
        </w:rPr>
        <w:t>÷</w:t>
      </w:r>
      <w:r w:rsidRPr="00CA34F1">
        <w:rPr>
          <w:sz w:val="26"/>
          <w:szCs w:val="26"/>
        </w:rPr>
        <w:t>15 seconds, use a new piece of filter paper to absorb the remaining gasoline on the tested steel surface. Take another filter paper of the same type and place a few drops of clean gasoline onto it. Allow both gasoline stains on the two filter papers to dry, then visually compare their colors. If the colors are identical, the surface shall be considered free from grease and oil.</w:t>
      </w:r>
    </w:p>
    <w:p w14:paraId="13AD1AFD" w14:textId="77777777" w:rsidR="001D7CF9" w:rsidRPr="00CA34F1" w:rsidRDefault="001D7CF9" w:rsidP="001D7CF9">
      <w:pPr>
        <w:widowControl w:val="0"/>
        <w:numPr>
          <w:ilvl w:val="0"/>
          <w:numId w:val="6"/>
        </w:numPr>
        <w:spacing w:line="360" w:lineRule="exact"/>
        <w:jc w:val="both"/>
        <w:rPr>
          <w:sz w:val="26"/>
          <w:szCs w:val="26"/>
        </w:rPr>
      </w:pPr>
      <w:r w:rsidRPr="00CA34F1">
        <w:rPr>
          <w:sz w:val="26"/>
          <w:szCs w:val="26"/>
        </w:rPr>
        <w:t>Dust adhesion inspection: Dust inspection shall be performed over the entire cleaned steel surface by using a magnifying glass with a magnification of 6× or higher. If no dust particles are observed, the surface is acceptable.</w:t>
      </w:r>
    </w:p>
    <w:p w14:paraId="72F11454" w14:textId="77777777" w:rsidR="001D7CF9" w:rsidRPr="00CA34F1" w:rsidRDefault="001D7CF9" w:rsidP="001D7CF9">
      <w:pPr>
        <w:widowControl w:val="0"/>
        <w:numPr>
          <w:ilvl w:val="0"/>
          <w:numId w:val="6"/>
        </w:numPr>
        <w:spacing w:line="360" w:lineRule="exact"/>
        <w:jc w:val="both"/>
        <w:rPr>
          <w:sz w:val="26"/>
          <w:szCs w:val="26"/>
        </w:rPr>
      </w:pPr>
      <w:r w:rsidRPr="00CA34F1">
        <w:rPr>
          <w:sz w:val="26"/>
          <w:szCs w:val="26"/>
        </w:rPr>
        <w:lastRenderedPageBreak/>
        <w:t>Cleanliness level inspection:</w:t>
      </w:r>
    </w:p>
    <w:p w14:paraId="25A5D21A" w14:textId="77777777" w:rsidR="001D7CF9" w:rsidRPr="00CA34F1" w:rsidRDefault="001D7CF9" w:rsidP="00340D2C">
      <w:pPr>
        <w:widowControl w:val="0"/>
        <w:numPr>
          <w:ilvl w:val="0"/>
          <w:numId w:val="29"/>
        </w:numPr>
        <w:spacing w:line="360" w:lineRule="exact"/>
        <w:ind w:firstLine="450"/>
        <w:jc w:val="both"/>
        <w:rPr>
          <w:sz w:val="26"/>
          <w:szCs w:val="26"/>
        </w:rPr>
      </w:pPr>
      <w:r w:rsidRPr="00CA34F1">
        <w:rPr>
          <w:sz w:val="26"/>
          <w:szCs w:val="26"/>
        </w:rPr>
        <w:t>The cleanliness level shall be checked over the entire cleaned steel surface by visual inspection or with a magnifying glass, in accordance with the levels described in Table 4.</w:t>
      </w:r>
    </w:p>
    <w:p w14:paraId="657A0563" w14:textId="77777777" w:rsidR="001D7CF9" w:rsidRPr="00CA34F1" w:rsidRDefault="001D7CF9" w:rsidP="00340D2C">
      <w:pPr>
        <w:widowControl w:val="0"/>
        <w:numPr>
          <w:ilvl w:val="0"/>
          <w:numId w:val="29"/>
        </w:numPr>
        <w:spacing w:line="360" w:lineRule="exact"/>
        <w:ind w:firstLine="450"/>
        <w:jc w:val="both"/>
        <w:rPr>
          <w:sz w:val="26"/>
          <w:szCs w:val="26"/>
        </w:rPr>
      </w:pPr>
      <w:r w:rsidRPr="00CA34F1">
        <w:rPr>
          <w:sz w:val="26"/>
          <w:szCs w:val="26"/>
        </w:rPr>
        <w:t>Alternatively, inspection may be carried out by comparison with the standard reference photographs in ISO 8501-1:1988.</w:t>
      </w:r>
    </w:p>
    <w:p w14:paraId="152D8DEB" w14:textId="77777777" w:rsidR="001D7CF9" w:rsidRPr="00CA34F1" w:rsidRDefault="001D7CF9" w:rsidP="00340D2C">
      <w:pPr>
        <w:widowControl w:val="0"/>
        <w:numPr>
          <w:ilvl w:val="0"/>
          <w:numId w:val="29"/>
        </w:numPr>
        <w:spacing w:line="360" w:lineRule="exact"/>
        <w:ind w:firstLine="450"/>
        <w:jc w:val="both"/>
        <w:rPr>
          <w:sz w:val="26"/>
          <w:szCs w:val="26"/>
        </w:rPr>
      </w:pPr>
      <w:r w:rsidRPr="00CA34F1">
        <w:rPr>
          <w:sz w:val="26"/>
          <w:szCs w:val="26"/>
        </w:rPr>
        <w:t>Inspection may also be performed using reference samples prepared before surface cleaning begins. The Contractor and the Employer shall produce a sample with the required cleanliness level, preserve it with a transparent protective coating, and use it later as a comparison standard during inspection.</w:t>
      </w:r>
    </w:p>
    <w:p w14:paraId="0FAA39E1" w14:textId="35721695" w:rsidR="001D7CF9" w:rsidRPr="00CA34F1" w:rsidRDefault="00FA7B72" w:rsidP="001D7CF9">
      <w:pPr>
        <w:widowControl w:val="0"/>
        <w:numPr>
          <w:ilvl w:val="0"/>
          <w:numId w:val="6"/>
        </w:numPr>
        <w:spacing w:line="360" w:lineRule="exact"/>
        <w:jc w:val="both"/>
        <w:rPr>
          <w:sz w:val="26"/>
          <w:szCs w:val="26"/>
        </w:rPr>
      </w:pPr>
      <w:r w:rsidRPr="00CA34F1">
        <w:rPr>
          <w:sz w:val="26"/>
          <w:szCs w:val="26"/>
        </w:rPr>
        <w:t>I</w:t>
      </w:r>
      <w:r w:rsidR="001D7CF9" w:rsidRPr="00CA34F1">
        <w:rPr>
          <w:sz w:val="26"/>
          <w:szCs w:val="26"/>
        </w:rPr>
        <w:t>nspection method: Where agreed between the Employer and the Contractor, a quick surface cleanliness check may be conducted by wiping the inspected surface with a clean, dry white cotton cloth and observing the cloth. If the cloth becomes dirty, the surface cleanliness is insufficient; if the cloth becomes wet, the surface is still contaminated with oil or has not fully dried.</w:t>
      </w:r>
    </w:p>
    <w:p w14:paraId="6AB88F37" w14:textId="64EF7F43" w:rsidR="00884FA9" w:rsidRPr="00CA34F1" w:rsidRDefault="001F0FDA" w:rsidP="006F3E54">
      <w:pPr>
        <w:widowControl w:val="0"/>
        <w:spacing w:line="360" w:lineRule="exact"/>
        <w:ind w:left="425"/>
        <w:jc w:val="both"/>
        <w:rPr>
          <w:sz w:val="26"/>
          <w:szCs w:val="26"/>
        </w:rPr>
      </w:pPr>
      <w:r w:rsidRPr="00CA34F1">
        <w:rPr>
          <w:b/>
          <w:sz w:val="26"/>
          <w:szCs w:val="26"/>
        </w:rPr>
        <w:t>Inspection of painting works and coating film quality</w:t>
      </w:r>
      <w:r w:rsidR="00884FA9" w:rsidRPr="00CA34F1">
        <w:rPr>
          <w:b/>
          <w:sz w:val="26"/>
          <w:szCs w:val="26"/>
        </w:rPr>
        <w:t>.</w:t>
      </w:r>
    </w:p>
    <w:p w14:paraId="5C6B0FC7" w14:textId="799DC414" w:rsidR="0031178D" w:rsidRPr="00CA34F1" w:rsidRDefault="0031178D" w:rsidP="0031178D">
      <w:pPr>
        <w:widowControl w:val="0"/>
        <w:numPr>
          <w:ilvl w:val="0"/>
          <w:numId w:val="6"/>
        </w:numPr>
        <w:spacing w:line="360" w:lineRule="exact"/>
        <w:ind w:left="0" w:firstLine="1"/>
        <w:jc w:val="both"/>
        <w:rPr>
          <w:sz w:val="26"/>
          <w:szCs w:val="26"/>
        </w:rPr>
      </w:pPr>
      <w:r w:rsidRPr="00CA34F1">
        <w:rPr>
          <w:sz w:val="26"/>
          <w:szCs w:val="26"/>
        </w:rPr>
        <w:t xml:space="preserve">Inspection of </w:t>
      </w:r>
      <w:r w:rsidR="001548A6" w:rsidRPr="00CA34F1">
        <w:rPr>
          <w:sz w:val="26"/>
          <w:szCs w:val="26"/>
        </w:rPr>
        <w:t>painting</w:t>
      </w:r>
      <w:r w:rsidRPr="00CA34F1">
        <w:rPr>
          <w:sz w:val="26"/>
          <w:szCs w:val="26"/>
        </w:rPr>
        <w:t xml:space="preserve"> film defects: Inspection </w:t>
      </w:r>
      <w:r w:rsidR="007A081A" w:rsidRPr="00CA34F1">
        <w:rPr>
          <w:sz w:val="26"/>
          <w:szCs w:val="26"/>
        </w:rPr>
        <w:t>of</w:t>
      </w:r>
      <w:r w:rsidRPr="00CA34F1">
        <w:rPr>
          <w:sz w:val="26"/>
          <w:szCs w:val="26"/>
        </w:rPr>
        <w:t xml:space="preserve"> </w:t>
      </w:r>
      <w:r w:rsidR="00E91465" w:rsidRPr="00CA34F1">
        <w:rPr>
          <w:sz w:val="26"/>
          <w:szCs w:val="26"/>
        </w:rPr>
        <w:t>painting</w:t>
      </w:r>
      <w:r w:rsidRPr="00CA34F1">
        <w:rPr>
          <w:sz w:val="26"/>
          <w:szCs w:val="26"/>
        </w:rPr>
        <w:t xml:space="preserve"> film defects after each</w:t>
      </w:r>
      <w:r w:rsidR="000E514C" w:rsidRPr="00CA34F1">
        <w:rPr>
          <w:sz w:val="26"/>
          <w:szCs w:val="26"/>
        </w:rPr>
        <w:t xml:space="preserve"> layer </w:t>
      </w:r>
      <w:r w:rsidRPr="00CA34F1">
        <w:rPr>
          <w:sz w:val="26"/>
          <w:szCs w:val="26"/>
        </w:rPr>
        <w:t>and after completion of painting shall be carried out over the entire painted area by visual examination or using a magnifying glass.</w:t>
      </w:r>
    </w:p>
    <w:p w14:paraId="12492CD9" w14:textId="5491CE1D" w:rsidR="0031178D" w:rsidRPr="00CA34F1" w:rsidRDefault="00564DD8" w:rsidP="0031178D">
      <w:pPr>
        <w:widowControl w:val="0"/>
        <w:numPr>
          <w:ilvl w:val="0"/>
          <w:numId w:val="6"/>
        </w:numPr>
        <w:tabs>
          <w:tab w:val="num" w:pos="720"/>
        </w:tabs>
        <w:spacing w:line="360" w:lineRule="exact"/>
        <w:ind w:left="0" w:firstLine="1"/>
        <w:jc w:val="both"/>
        <w:rPr>
          <w:sz w:val="26"/>
          <w:szCs w:val="26"/>
        </w:rPr>
      </w:pPr>
      <w:r w:rsidRPr="00CA34F1">
        <w:rPr>
          <w:sz w:val="26"/>
          <w:szCs w:val="26"/>
        </w:rPr>
        <w:t>Painting</w:t>
      </w:r>
      <w:r w:rsidR="0031178D" w:rsidRPr="00CA34F1">
        <w:rPr>
          <w:sz w:val="26"/>
          <w:szCs w:val="26"/>
        </w:rPr>
        <w:t xml:space="preserve"> thickness inspection: The thickness of all paint coats shall be visually checked and measured using a magnetic thickness gauge. The coating thickness shall comply with the paint manufacturer’s specifications.</w:t>
      </w:r>
    </w:p>
    <w:p w14:paraId="1C4A355C" w14:textId="62DFA001" w:rsidR="0031178D" w:rsidRPr="00CA34F1" w:rsidRDefault="0031178D" w:rsidP="0031178D">
      <w:pPr>
        <w:widowControl w:val="0"/>
        <w:numPr>
          <w:ilvl w:val="0"/>
          <w:numId w:val="6"/>
        </w:numPr>
        <w:tabs>
          <w:tab w:val="num" w:pos="720"/>
        </w:tabs>
        <w:spacing w:line="360" w:lineRule="exact"/>
        <w:ind w:left="0" w:firstLine="1"/>
        <w:jc w:val="both"/>
        <w:rPr>
          <w:sz w:val="26"/>
          <w:szCs w:val="26"/>
        </w:rPr>
      </w:pPr>
      <w:r w:rsidRPr="00CA34F1">
        <w:rPr>
          <w:sz w:val="26"/>
          <w:szCs w:val="26"/>
        </w:rPr>
        <w:t xml:space="preserve">Additional </w:t>
      </w:r>
      <w:r w:rsidR="00D43B37" w:rsidRPr="00CA34F1">
        <w:rPr>
          <w:sz w:val="26"/>
          <w:szCs w:val="26"/>
        </w:rPr>
        <w:t>painting</w:t>
      </w:r>
      <w:r w:rsidRPr="00CA34F1">
        <w:rPr>
          <w:sz w:val="26"/>
          <w:szCs w:val="26"/>
        </w:rPr>
        <w:t xml:space="preserve"> film tests: Depending on the requirements, other technical properties of the </w:t>
      </w:r>
      <w:r w:rsidR="00D43B37" w:rsidRPr="00CA34F1">
        <w:rPr>
          <w:sz w:val="26"/>
          <w:szCs w:val="26"/>
        </w:rPr>
        <w:t>painting</w:t>
      </w:r>
      <w:r w:rsidRPr="00CA34F1">
        <w:rPr>
          <w:sz w:val="26"/>
          <w:szCs w:val="26"/>
        </w:rPr>
        <w:t xml:space="preserve"> film may be selected for inspection in accordance with the following standards:</w:t>
      </w:r>
    </w:p>
    <w:p w14:paraId="65EDCA8F" w14:textId="784B7382" w:rsidR="0031178D" w:rsidRPr="00CA34F1" w:rsidRDefault="0031178D" w:rsidP="00C11E34">
      <w:pPr>
        <w:pStyle w:val="ListParagraph"/>
        <w:widowControl w:val="0"/>
        <w:numPr>
          <w:ilvl w:val="0"/>
          <w:numId w:val="31"/>
        </w:numPr>
        <w:spacing w:line="360" w:lineRule="exact"/>
        <w:rPr>
          <w:sz w:val="26"/>
          <w:szCs w:val="26"/>
        </w:rPr>
      </w:pPr>
      <w:r w:rsidRPr="00CA34F1">
        <w:rPr>
          <w:sz w:val="26"/>
          <w:szCs w:val="26"/>
        </w:rPr>
        <w:t>TCVN 2102:1993 – Paints – Method for determination of color.</w:t>
      </w:r>
    </w:p>
    <w:p w14:paraId="6E80BC5E" w14:textId="5900B8D8" w:rsidR="0031178D" w:rsidRPr="00CA34F1" w:rsidRDefault="0031178D" w:rsidP="00C11E34">
      <w:pPr>
        <w:pStyle w:val="ListParagraph"/>
        <w:widowControl w:val="0"/>
        <w:numPr>
          <w:ilvl w:val="0"/>
          <w:numId w:val="31"/>
        </w:numPr>
        <w:spacing w:line="360" w:lineRule="exact"/>
        <w:rPr>
          <w:sz w:val="26"/>
          <w:szCs w:val="26"/>
        </w:rPr>
      </w:pPr>
      <w:r w:rsidRPr="00CA34F1">
        <w:rPr>
          <w:sz w:val="26"/>
          <w:szCs w:val="26"/>
        </w:rPr>
        <w:t xml:space="preserve">TCVN 2097:1993 – Paints – </w:t>
      </w:r>
      <w:r w:rsidR="00D43B37" w:rsidRPr="00CA34F1">
        <w:rPr>
          <w:sz w:val="26"/>
          <w:szCs w:val="26"/>
        </w:rPr>
        <w:t>Cutting method for determining film adhesion</w:t>
      </w:r>
      <w:r w:rsidRPr="00CA34F1">
        <w:rPr>
          <w:sz w:val="26"/>
          <w:szCs w:val="26"/>
        </w:rPr>
        <w:t>.</w:t>
      </w:r>
    </w:p>
    <w:p w14:paraId="7C8D363B" w14:textId="77777777" w:rsidR="000317FA" w:rsidRPr="00CA34F1" w:rsidRDefault="000317FA" w:rsidP="000317FA">
      <w:pPr>
        <w:widowControl w:val="0"/>
        <w:numPr>
          <w:ilvl w:val="0"/>
          <w:numId w:val="6"/>
        </w:numPr>
        <w:spacing w:line="360" w:lineRule="exact"/>
        <w:ind w:left="0" w:firstLine="1"/>
        <w:jc w:val="both"/>
        <w:rPr>
          <w:sz w:val="26"/>
          <w:szCs w:val="26"/>
        </w:rPr>
      </w:pPr>
      <w:r w:rsidRPr="00CA34F1">
        <w:rPr>
          <w:sz w:val="26"/>
          <w:szCs w:val="26"/>
        </w:rPr>
        <w:t xml:space="preserve">Check the thickness of wet and dry paint layers using a specialized thickness gauge. </w:t>
      </w:r>
    </w:p>
    <w:p w14:paraId="0084EA30" w14:textId="39236D06" w:rsidR="00884FA9" w:rsidRPr="00CA34F1" w:rsidRDefault="006F3E54" w:rsidP="00884FA9">
      <w:pPr>
        <w:tabs>
          <w:tab w:val="left" w:pos="426"/>
        </w:tabs>
        <w:spacing w:before="120" w:after="120" w:line="360" w:lineRule="exact"/>
        <w:ind w:left="425"/>
        <w:jc w:val="both"/>
        <w:rPr>
          <w:b/>
          <w:bCs/>
          <w:sz w:val="26"/>
          <w:szCs w:val="26"/>
        </w:rPr>
      </w:pPr>
      <w:r w:rsidRPr="00CA34F1">
        <w:rPr>
          <w:b/>
          <w:sz w:val="26"/>
          <w:szCs w:val="26"/>
        </w:rPr>
        <w:t xml:space="preserve">* </w:t>
      </w:r>
      <w:r w:rsidR="003A2454" w:rsidRPr="00CA34F1">
        <w:rPr>
          <w:b/>
          <w:bCs/>
          <w:sz w:val="26"/>
          <w:szCs w:val="26"/>
        </w:rPr>
        <w:t>Painting inspection and acceptance report</w:t>
      </w:r>
    </w:p>
    <w:p w14:paraId="0618E0EC" w14:textId="25869E97" w:rsidR="00884FA9" w:rsidRPr="00CA34F1" w:rsidRDefault="00884FA9">
      <w:pPr>
        <w:widowControl w:val="0"/>
        <w:numPr>
          <w:ilvl w:val="0"/>
          <w:numId w:val="6"/>
        </w:numPr>
        <w:spacing w:line="360" w:lineRule="exact"/>
        <w:ind w:left="0" w:firstLine="1"/>
        <w:jc w:val="both"/>
        <w:rPr>
          <w:sz w:val="26"/>
          <w:szCs w:val="26"/>
        </w:rPr>
      </w:pPr>
      <w:r w:rsidRPr="00CA34F1">
        <w:rPr>
          <w:sz w:val="26"/>
          <w:szCs w:val="26"/>
        </w:rPr>
        <w:t xml:space="preserve">The complete painting work acceptance </w:t>
      </w:r>
      <w:r w:rsidR="00AE522D" w:rsidRPr="00CA34F1">
        <w:rPr>
          <w:sz w:val="26"/>
          <w:szCs w:val="26"/>
        </w:rPr>
        <w:t>report</w:t>
      </w:r>
      <w:r w:rsidRPr="00CA34F1">
        <w:rPr>
          <w:sz w:val="26"/>
          <w:szCs w:val="26"/>
        </w:rPr>
        <w:t xml:space="preserve"> includes the following documents:</w:t>
      </w:r>
    </w:p>
    <w:p w14:paraId="124E55E1" w14:textId="77777777" w:rsidR="00CF38DD" w:rsidRPr="00CA34F1" w:rsidRDefault="00884FA9" w:rsidP="00CF38DD">
      <w:pPr>
        <w:widowControl w:val="0"/>
        <w:numPr>
          <w:ilvl w:val="0"/>
          <w:numId w:val="8"/>
        </w:numPr>
        <w:tabs>
          <w:tab w:val="clear" w:pos="360"/>
          <w:tab w:val="num" w:pos="810"/>
          <w:tab w:val="num" w:pos="851"/>
        </w:tabs>
        <w:spacing w:line="360" w:lineRule="exact"/>
        <w:ind w:left="851" w:hanging="425"/>
        <w:jc w:val="both"/>
        <w:rPr>
          <w:sz w:val="26"/>
          <w:szCs w:val="26"/>
          <w:lang w:val="en-US"/>
        </w:rPr>
      </w:pPr>
      <w:r w:rsidRPr="00CA34F1">
        <w:rPr>
          <w:sz w:val="26"/>
          <w:szCs w:val="26"/>
        </w:rPr>
        <w:t xml:space="preserve">The paint receipt record should </w:t>
      </w:r>
      <w:r w:rsidR="00A956D5" w:rsidRPr="00CA34F1">
        <w:rPr>
          <w:sz w:val="26"/>
          <w:szCs w:val="26"/>
        </w:rPr>
        <w:t>include</w:t>
      </w:r>
      <w:r w:rsidRPr="00CA34F1">
        <w:rPr>
          <w:sz w:val="26"/>
          <w:szCs w:val="26"/>
        </w:rPr>
        <w:t xml:space="preserve"> date of delivery, quantity, type of paint, labeling, quality confirmation certificate, usage instructions, and the names and signatures of the person delivering and receiving the paint.</w:t>
      </w:r>
      <w:r w:rsidR="00CF38DD" w:rsidRPr="00CA34F1">
        <w:rPr>
          <w:b/>
          <w:bCs/>
          <w:lang w:val="en-US"/>
        </w:rPr>
        <w:t xml:space="preserve"> </w:t>
      </w:r>
    </w:p>
    <w:p w14:paraId="250E7CD1" w14:textId="3F9D5839" w:rsidR="00CF38DD" w:rsidRPr="00CA34F1" w:rsidRDefault="00CF38DD" w:rsidP="00CF38DD">
      <w:pPr>
        <w:widowControl w:val="0"/>
        <w:numPr>
          <w:ilvl w:val="0"/>
          <w:numId w:val="8"/>
        </w:numPr>
        <w:tabs>
          <w:tab w:val="clear" w:pos="360"/>
          <w:tab w:val="num" w:pos="810"/>
          <w:tab w:val="num" w:pos="851"/>
        </w:tabs>
        <w:spacing w:line="360" w:lineRule="exact"/>
        <w:ind w:left="851" w:hanging="425"/>
        <w:jc w:val="both"/>
        <w:rPr>
          <w:sz w:val="26"/>
          <w:szCs w:val="26"/>
        </w:rPr>
      </w:pPr>
      <w:r w:rsidRPr="00CA34F1">
        <w:rPr>
          <w:sz w:val="26"/>
          <w:szCs w:val="26"/>
        </w:rPr>
        <w:t>Minutes of inspection of construction equipment, tools, and installation facilities.</w:t>
      </w:r>
    </w:p>
    <w:p w14:paraId="37D71599" w14:textId="77777777" w:rsidR="00CF38DD" w:rsidRPr="00CA34F1" w:rsidRDefault="00CF38DD" w:rsidP="00CF38DD">
      <w:pPr>
        <w:widowControl w:val="0"/>
        <w:numPr>
          <w:ilvl w:val="0"/>
          <w:numId w:val="8"/>
        </w:numPr>
        <w:tabs>
          <w:tab w:val="clear" w:pos="360"/>
          <w:tab w:val="num" w:pos="720"/>
          <w:tab w:val="num" w:pos="810"/>
          <w:tab w:val="num" w:pos="851"/>
        </w:tabs>
        <w:spacing w:line="360" w:lineRule="exact"/>
        <w:ind w:left="851" w:hanging="425"/>
        <w:jc w:val="both"/>
        <w:rPr>
          <w:sz w:val="26"/>
          <w:szCs w:val="26"/>
        </w:rPr>
      </w:pPr>
      <w:r w:rsidRPr="00CA34F1">
        <w:rPr>
          <w:sz w:val="26"/>
          <w:szCs w:val="26"/>
        </w:rPr>
        <w:t>Acceptance record for surface preparation/cleaning works.</w:t>
      </w:r>
    </w:p>
    <w:p w14:paraId="516466D9" w14:textId="77777777" w:rsidR="00CF38DD" w:rsidRPr="00CA34F1" w:rsidRDefault="00CF38DD" w:rsidP="00CF38DD">
      <w:pPr>
        <w:widowControl w:val="0"/>
        <w:numPr>
          <w:ilvl w:val="0"/>
          <w:numId w:val="8"/>
        </w:numPr>
        <w:tabs>
          <w:tab w:val="clear" w:pos="360"/>
          <w:tab w:val="num" w:pos="720"/>
          <w:tab w:val="num" w:pos="810"/>
          <w:tab w:val="num" w:pos="851"/>
        </w:tabs>
        <w:spacing w:line="360" w:lineRule="exact"/>
        <w:ind w:left="851" w:hanging="425"/>
        <w:jc w:val="both"/>
        <w:rPr>
          <w:sz w:val="26"/>
          <w:szCs w:val="26"/>
        </w:rPr>
      </w:pPr>
      <w:r w:rsidRPr="00CA34F1">
        <w:rPr>
          <w:sz w:val="26"/>
          <w:szCs w:val="26"/>
        </w:rPr>
        <w:t>Acceptance record for painting/coating works.</w:t>
      </w:r>
    </w:p>
    <w:p w14:paraId="13CA6BA0" w14:textId="50FEAD1D" w:rsidR="00CF38DD" w:rsidRPr="00CA34F1" w:rsidRDefault="00CF38DD" w:rsidP="00CF38DD">
      <w:pPr>
        <w:widowControl w:val="0"/>
        <w:numPr>
          <w:ilvl w:val="0"/>
          <w:numId w:val="8"/>
        </w:numPr>
        <w:tabs>
          <w:tab w:val="clear" w:pos="360"/>
          <w:tab w:val="num" w:pos="720"/>
          <w:tab w:val="num" w:pos="810"/>
          <w:tab w:val="num" w:pos="851"/>
        </w:tabs>
        <w:spacing w:line="360" w:lineRule="exact"/>
        <w:ind w:left="851" w:hanging="425"/>
        <w:jc w:val="both"/>
        <w:rPr>
          <w:sz w:val="26"/>
          <w:szCs w:val="26"/>
        </w:rPr>
      </w:pPr>
      <w:r w:rsidRPr="00CA34F1">
        <w:rPr>
          <w:sz w:val="26"/>
          <w:szCs w:val="26"/>
        </w:rPr>
        <w:t>Construction logbook is maintained by the Contractor and technical supervisor.</w:t>
      </w:r>
    </w:p>
    <w:bookmarkEnd w:id="20"/>
    <w:bookmarkEnd w:id="21"/>
    <w:p w14:paraId="53C25D2F" w14:textId="7CF87787" w:rsidR="00276414" w:rsidRPr="00CA34F1" w:rsidRDefault="00276414" w:rsidP="00276414">
      <w:pPr>
        <w:tabs>
          <w:tab w:val="num" w:pos="360"/>
        </w:tabs>
        <w:spacing w:before="120" w:after="120" w:line="360" w:lineRule="exact"/>
        <w:jc w:val="both"/>
        <w:rPr>
          <w:b/>
          <w:bCs/>
          <w:sz w:val="26"/>
          <w:szCs w:val="26"/>
        </w:rPr>
      </w:pPr>
      <w:r w:rsidRPr="00CA34F1">
        <w:rPr>
          <w:b/>
          <w:bCs/>
          <w:sz w:val="26"/>
          <w:szCs w:val="26"/>
        </w:rPr>
        <w:t xml:space="preserve">c. </w:t>
      </w:r>
      <w:r w:rsidR="00C204F5" w:rsidRPr="00CA34F1">
        <w:rPr>
          <w:b/>
          <w:bCs/>
          <w:sz w:val="26"/>
          <w:szCs w:val="26"/>
        </w:rPr>
        <w:t>Requirements for factory trial assembly of the tower</w:t>
      </w:r>
      <w:r w:rsidRPr="00CA34F1">
        <w:rPr>
          <w:b/>
          <w:bCs/>
          <w:sz w:val="26"/>
          <w:szCs w:val="26"/>
        </w:rPr>
        <w:t>.</w:t>
      </w:r>
    </w:p>
    <w:p w14:paraId="7A9F68F7" w14:textId="64781C06" w:rsidR="00C74EE0" w:rsidRPr="00CA34F1" w:rsidRDefault="00C74EE0" w:rsidP="00CD0072">
      <w:pPr>
        <w:widowControl w:val="0"/>
        <w:spacing w:line="360" w:lineRule="exact"/>
        <w:ind w:left="1" w:firstLine="566"/>
        <w:jc w:val="both"/>
        <w:rPr>
          <w:sz w:val="26"/>
          <w:szCs w:val="26"/>
          <w:lang w:val="en-US"/>
        </w:rPr>
      </w:pPr>
      <w:r w:rsidRPr="00CA34F1">
        <w:rPr>
          <w:sz w:val="26"/>
          <w:szCs w:val="26"/>
          <w:lang w:val="en-US"/>
        </w:rPr>
        <w:lastRenderedPageBreak/>
        <w:t>The Contractor may propose a method for inspection and trial assembly of a sample tower in accordance with the Contractor’s Fabrication Procedure, ensuring the quality of the steel tower meets the design and Contract requirements, with no errors affecting the project schedule, and in compliance with applicable regulations and standards, or by reference to the following:</w:t>
      </w:r>
    </w:p>
    <w:p w14:paraId="508AD12D" w14:textId="77777777" w:rsidR="00C74EE0" w:rsidRPr="00CA34F1" w:rsidRDefault="00C74EE0" w:rsidP="00C74EE0">
      <w:pPr>
        <w:widowControl w:val="0"/>
        <w:numPr>
          <w:ilvl w:val="0"/>
          <w:numId w:val="6"/>
        </w:numPr>
        <w:tabs>
          <w:tab w:val="num" w:pos="720"/>
        </w:tabs>
        <w:spacing w:line="360" w:lineRule="exact"/>
        <w:ind w:left="0" w:firstLine="1"/>
        <w:jc w:val="both"/>
        <w:rPr>
          <w:sz w:val="26"/>
          <w:szCs w:val="26"/>
          <w:lang w:val="en-US"/>
        </w:rPr>
      </w:pPr>
      <w:r w:rsidRPr="00CA34F1">
        <w:rPr>
          <w:sz w:val="26"/>
          <w:szCs w:val="26"/>
          <w:lang w:val="en-US"/>
        </w:rPr>
        <w:t>For towers fabricated as single units, the Contractor shall carry out trial assembly for each tower. For mass-produced towers, the Contractor shall perform trial assembly of the first tower.</w:t>
      </w:r>
    </w:p>
    <w:p w14:paraId="78879884" w14:textId="77777777" w:rsidR="00C74EE0" w:rsidRPr="00CA34F1" w:rsidRDefault="00C74EE0" w:rsidP="00C74EE0">
      <w:pPr>
        <w:widowControl w:val="0"/>
        <w:numPr>
          <w:ilvl w:val="0"/>
          <w:numId w:val="6"/>
        </w:numPr>
        <w:tabs>
          <w:tab w:val="num" w:pos="720"/>
        </w:tabs>
        <w:spacing w:line="360" w:lineRule="exact"/>
        <w:ind w:left="0" w:firstLine="1"/>
        <w:jc w:val="both"/>
        <w:rPr>
          <w:sz w:val="26"/>
          <w:szCs w:val="26"/>
          <w:lang w:val="en-US"/>
        </w:rPr>
      </w:pPr>
      <w:r w:rsidRPr="00CA34F1">
        <w:rPr>
          <w:sz w:val="26"/>
          <w:szCs w:val="26"/>
          <w:lang w:val="en-US"/>
        </w:rPr>
        <w:t>The tower shall be assembled on a horizontal plane. The Contractor shall prepare a support layout to ensure the tower is positioned horizontally during trial assembly. The transmission line tower assembled at the workshop shall use the same tower members, bolts, nuts, and spring washers tightened to the required torque, as will be applied during field erection.</w:t>
      </w:r>
    </w:p>
    <w:p w14:paraId="04F2F2BF" w14:textId="77777777" w:rsidR="00C74EE0" w:rsidRPr="00CA34F1" w:rsidRDefault="00C74EE0" w:rsidP="00C74EE0">
      <w:pPr>
        <w:widowControl w:val="0"/>
        <w:numPr>
          <w:ilvl w:val="0"/>
          <w:numId w:val="6"/>
        </w:numPr>
        <w:tabs>
          <w:tab w:val="num" w:pos="720"/>
        </w:tabs>
        <w:spacing w:line="360" w:lineRule="exact"/>
        <w:ind w:left="0" w:firstLine="1"/>
        <w:jc w:val="both"/>
        <w:rPr>
          <w:sz w:val="26"/>
          <w:szCs w:val="26"/>
          <w:lang w:val="en-US"/>
        </w:rPr>
      </w:pPr>
      <w:r w:rsidRPr="00CA34F1">
        <w:rPr>
          <w:sz w:val="26"/>
          <w:szCs w:val="26"/>
          <w:lang w:val="en-US"/>
        </w:rPr>
        <w:t>The permissible misalignment of bolt holes during assembly of components into tower sections shall be in accordance with Table 5.</w:t>
      </w:r>
    </w:p>
    <w:p w14:paraId="369ACA44" w14:textId="77777777" w:rsidR="00ED27CE" w:rsidRPr="00CA34F1" w:rsidRDefault="00ED27CE" w:rsidP="00ED27CE">
      <w:pPr>
        <w:tabs>
          <w:tab w:val="num" w:pos="-1870"/>
        </w:tabs>
        <w:spacing w:before="60" w:after="60"/>
        <w:ind w:firstLine="426"/>
        <w:rPr>
          <w:b/>
          <w:bCs/>
          <w:iCs/>
          <w:sz w:val="26"/>
          <w:szCs w:val="26"/>
        </w:rPr>
      </w:pPr>
      <w:r w:rsidRPr="00CA34F1">
        <w:rPr>
          <w:b/>
          <w:bCs/>
          <w:iCs/>
          <w:sz w:val="26"/>
          <w:szCs w:val="26"/>
        </w:rPr>
        <w:t>Table 5:</w:t>
      </w:r>
    </w:p>
    <w:tbl>
      <w:tblPr>
        <w:tblW w:w="7599" w:type="dxa"/>
        <w:tblInd w:w="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1"/>
        <w:gridCol w:w="4368"/>
      </w:tblGrid>
      <w:tr w:rsidR="00CD5883" w:rsidRPr="00CA34F1" w14:paraId="001787E3" w14:textId="77777777" w:rsidTr="00741F13">
        <w:tc>
          <w:tcPr>
            <w:tcW w:w="3231" w:type="dxa"/>
          </w:tcPr>
          <w:p w14:paraId="6B4E5CF4" w14:textId="13B22065" w:rsidR="00ED27CE" w:rsidRPr="00CA34F1" w:rsidRDefault="008A4616" w:rsidP="008A4616">
            <w:pPr>
              <w:spacing w:before="60" w:after="60" w:line="276" w:lineRule="auto"/>
              <w:jc w:val="center"/>
              <w:rPr>
                <w:b/>
                <w:sz w:val="26"/>
                <w:szCs w:val="26"/>
              </w:rPr>
            </w:pPr>
            <w:r w:rsidRPr="00CA34F1">
              <w:rPr>
                <w:b/>
                <w:sz w:val="26"/>
                <w:szCs w:val="26"/>
              </w:rPr>
              <w:t>Tolerance (mm)</w:t>
            </w:r>
          </w:p>
        </w:tc>
        <w:tc>
          <w:tcPr>
            <w:tcW w:w="4368" w:type="dxa"/>
          </w:tcPr>
          <w:p w14:paraId="3850FD12" w14:textId="07A15F62" w:rsidR="00ED27CE" w:rsidRPr="00CA34F1" w:rsidRDefault="00ED27CE" w:rsidP="00741F13">
            <w:pPr>
              <w:spacing w:before="60" w:after="60" w:line="276" w:lineRule="auto"/>
              <w:rPr>
                <w:b/>
                <w:sz w:val="26"/>
                <w:szCs w:val="26"/>
              </w:rPr>
            </w:pPr>
            <w:r w:rsidRPr="00CA34F1">
              <w:rPr>
                <w:b/>
                <w:sz w:val="26"/>
                <w:szCs w:val="26"/>
              </w:rPr>
              <w:t xml:space="preserve">Allowable </w:t>
            </w:r>
            <w:r w:rsidR="00EB059E" w:rsidRPr="00CA34F1">
              <w:rPr>
                <w:b/>
                <w:sz w:val="26"/>
                <w:szCs w:val="26"/>
              </w:rPr>
              <w:t>tolerance</w:t>
            </w:r>
          </w:p>
          <w:p w14:paraId="16095BE8" w14:textId="3E5FA403" w:rsidR="00ED27CE" w:rsidRPr="00CA34F1" w:rsidRDefault="00ED27CE" w:rsidP="00741F13">
            <w:pPr>
              <w:spacing w:before="60" w:after="60" w:line="276" w:lineRule="auto"/>
              <w:rPr>
                <w:b/>
                <w:sz w:val="26"/>
                <w:szCs w:val="26"/>
              </w:rPr>
            </w:pPr>
            <w:r w:rsidRPr="00CA34F1">
              <w:rPr>
                <w:b/>
                <w:sz w:val="26"/>
                <w:szCs w:val="26"/>
              </w:rPr>
              <w:t xml:space="preserve">In the </w:t>
            </w:r>
            <w:r w:rsidR="008A4616" w:rsidRPr="00CA34F1">
              <w:rPr>
                <w:b/>
                <w:sz w:val="26"/>
                <w:szCs w:val="26"/>
              </w:rPr>
              <w:t>tower segment</w:t>
            </w:r>
          </w:p>
        </w:tc>
      </w:tr>
      <w:tr w:rsidR="00CD5883" w:rsidRPr="00CA34F1" w14:paraId="2DBB3832" w14:textId="77777777" w:rsidTr="00741F13">
        <w:tc>
          <w:tcPr>
            <w:tcW w:w="3231" w:type="dxa"/>
          </w:tcPr>
          <w:p w14:paraId="21C4B036" w14:textId="77777777" w:rsidR="00ED27CE" w:rsidRPr="00CA34F1" w:rsidRDefault="00ED27CE" w:rsidP="00741F13">
            <w:pPr>
              <w:spacing w:before="60" w:after="60"/>
              <w:rPr>
                <w:sz w:val="26"/>
                <w:szCs w:val="26"/>
              </w:rPr>
            </w:pPr>
            <w:r w:rsidRPr="00CA34F1">
              <w:rPr>
                <w:sz w:val="26"/>
                <w:szCs w:val="26"/>
              </w:rPr>
              <w:t>Up to 0.5</w:t>
            </w:r>
          </w:p>
          <w:p w14:paraId="11A8C98F" w14:textId="77777777" w:rsidR="00ED27CE" w:rsidRPr="00CA34F1" w:rsidRDefault="00ED27CE" w:rsidP="00741F13">
            <w:pPr>
              <w:spacing w:before="60" w:after="60"/>
              <w:rPr>
                <w:sz w:val="26"/>
                <w:szCs w:val="26"/>
              </w:rPr>
            </w:pPr>
            <w:r w:rsidRPr="00CA34F1">
              <w:rPr>
                <w:sz w:val="26"/>
                <w:szCs w:val="26"/>
              </w:rPr>
              <w:t>From 0.5 to 1.0</w:t>
            </w:r>
          </w:p>
          <w:p w14:paraId="13492E12" w14:textId="77777777" w:rsidR="00ED27CE" w:rsidRPr="00CA34F1" w:rsidRDefault="00ED27CE" w:rsidP="00741F13">
            <w:pPr>
              <w:spacing w:before="60" w:after="60"/>
              <w:rPr>
                <w:sz w:val="26"/>
                <w:szCs w:val="26"/>
              </w:rPr>
            </w:pPr>
            <w:r w:rsidRPr="00CA34F1">
              <w:rPr>
                <w:sz w:val="26"/>
                <w:szCs w:val="26"/>
              </w:rPr>
              <w:t>From 1.0 to 1.5</w:t>
            </w:r>
          </w:p>
        </w:tc>
        <w:tc>
          <w:tcPr>
            <w:tcW w:w="4368" w:type="dxa"/>
          </w:tcPr>
          <w:p w14:paraId="79792813" w14:textId="209DF1E1" w:rsidR="00ED27CE" w:rsidRPr="00CA34F1" w:rsidRDefault="003A2AFE" w:rsidP="00741F13">
            <w:pPr>
              <w:spacing w:before="60" w:after="60"/>
              <w:rPr>
                <w:sz w:val="26"/>
                <w:szCs w:val="26"/>
              </w:rPr>
            </w:pPr>
            <w:r w:rsidRPr="00CA34F1">
              <w:rPr>
                <w:sz w:val="26"/>
                <w:szCs w:val="26"/>
              </w:rPr>
              <w:t>Without limitation</w:t>
            </w:r>
          </w:p>
          <w:p w14:paraId="3803624E" w14:textId="77777777" w:rsidR="00ED27CE" w:rsidRPr="00CA34F1" w:rsidRDefault="00ED27CE" w:rsidP="00741F13">
            <w:pPr>
              <w:spacing w:before="60" w:after="60"/>
              <w:rPr>
                <w:sz w:val="26"/>
                <w:szCs w:val="26"/>
              </w:rPr>
            </w:pPr>
            <w:r w:rsidRPr="00CA34F1">
              <w:rPr>
                <w:sz w:val="26"/>
                <w:szCs w:val="26"/>
              </w:rPr>
              <w:t>50%</w:t>
            </w:r>
          </w:p>
          <w:p w14:paraId="74DF187C" w14:textId="77777777" w:rsidR="00ED27CE" w:rsidRPr="00CA34F1" w:rsidRDefault="00ED27CE" w:rsidP="00741F13">
            <w:pPr>
              <w:spacing w:before="60" w:after="60"/>
              <w:rPr>
                <w:sz w:val="26"/>
                <w:szCs w:val="26"/>
              </w:rPr>
            </w:pPr>
            <w:r w:rsidRPr="00CA34F1">
              <w:rPr>
                <w:sz w:val="26"/>
                <w:szCs w:val="26"/>
              </w:rPr>
              <w:t>10%</w:t>
            </w:r>
          </w:p>
        </w:tc>
      </w:tr>
    </w:tbl>
    <w:p w14:paraId="74429EEE" w14:textId="77777777" w:rsidR="004B2F2F" w:rsidRPr="00CA34F1" w:rsidRDefault="004B2F2F" w:rsidP="004B2F2F">
      <w:pPr>
        <w:pStyle w:val="ListParagraph"/>
        <w:numPr>
          <w:ilvl w:val="0"/>
          <w:numId w:val="7"/>
        </w:numPr>
        <w:rPr>
          <w:sz w:val="26"/>
          <w:szCs w:val="26"/>
        </w:rPr>
      </w:pPr>
      <w:r w:rsidRPr="00CA34F1">
        <w:rPr>
          <w:sz w:val="26"/>
          <w:szCs w:val="26"/>
        </w:rPr>
        <w:t>The permissible tolerances for inspection of the tower during trial assembly at the fabrication workshop shall be as specified in Table 6:</w:t>
      </w:r>
    </w:p>
    <w:p w14:paraId="5D67F896" w14:textId="77777777" w:rsidR="00ED27CE" w:rsidRPr="00CA34F1" w:rsidRDefault="00ED27CE" w:rsidP="00ED27CE">
      <w:pPr>
        <w:tabs>
          <w:tab w:val="num" w:pos="-1870"/>
        </w:tabs>
        <w:spacing w:before="60" w:after="60"/>
        <w:ind w:firstLine="426"/>
        <w:rPr>
          <w:b/>
          <w:bCs/>
          <w:sz w:val="26"/>
          <w:szCs w:val="26"/>
        </w:rPr>
      </w:pPr>
      <w:r w:rsidRPr="00CA34F1">
        <w:rPr>
          <w:b/>
          <w:bCs/>
          <w:iCs/>
          <w:sz w:val="26"/>
          <w:szCs w:val="26"/>
        </w:rPr>
        <w:t>Table 6:</w:t>
      </w:r>
    </w:p>
    <w:tbl>
      <w:tblPr>
        <w:tblW w:w="9143" w:type="dxa"/>
        <w:jc w:val="right"/>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6232"/>
        <w:gridCol w:w="2911"/>
      </w:tblGrid>
      <w:tr w:rsidR="00CD5883" w:rsidRPr="00CA34F1" w14:paraId="1A722FA8" w14:textId="77777777" w:rsidTr="00741F13">
        <w:trPr>
          <w:tblHeader/>
          <w:jc w:val="right"/>
        </w:trPr>
        <w:tc>
          <w:tcPr>
            <w:tcW w:w="6232" w:type="dxa"/>
            <w:tcBorders>
              <w:top w:val="single" w:sz="4" w:space="0" w:color="auto"/>
              <w:bottom w:val="single" w:sz="4" w:space="0" w:color="auto"/>
            </w:tcBorders>
          </w:tcPr>
          <w:p w14:paraId="78B888A7" w14:textId="7A9BDA7E" w:rsidR="00ED27CE" w:rsidRPr="00CA34F1" w:rsidRDefault="00ED27CE" w:rsidP="00741F13">
            <w:pPr>
              <w:spacing w:before="60" w:after="60" w:line="264" w:lineRule="auto"/>
              <w:rPr>
                <w:b/>
                <w:sz w:val="26"/>
                <w:szCs w:val="26"/>
              </w:rPr>
            </w:pPr>
            <w:r w:rsidRPr="00CA34F1">
              <w:rPr>
                <w:b/>
                <w:sz w:val="26"/>
                <w:szCs w:val="26"/>
              </w:rPr>
              <w:t xml:space="preserve">Name of the </w:t>
            </w:r>
            <w:r w:rsidR="00EB059E" w:rsidRPr="00CA34F1">
              <w:rPr>
                <w:b/>
                <w:sz w:val="26"/>
                <w:szCs w:val="26"/>
              </w:rPr>
              <w:t>tolerance</w:t>
            </w:r>
          </w:p>
        </w:tc>
        <w:tc>
          <w:tcPr>
            <w:tcW w:w="2911" w:type="dxa"/>
            <w:tcBorders>
              <w:top w:val="single" w:sz="4" w:space="0" w:color="auto"/>
              <w:bottom w:val="single" w:sz="4" w:space="0" w:color="auto"/>
            </w:tcBorders>
          </w:tcPr>
          <w:p w14:paraId="5A5F70AB" w14:textId="23C9FD82" w:rsidR="00ED27CE" w:rsidRPr="00CA34F1" w:rsidRDefault="009949AE" w:rsidP="00741F13">
            <w:pPr>
              <w:spacing w:before="60" w:after="60" w:line="264" w:lineRule="auto"/>
              <w:rPr>
                <w:b/>
                <w:sz w:val="26"/>
                <w:szCs w:val="26"/>
              </w:rPr>
            </w:pPr>
            <w:r w:rsidRPr="00CA34F1">
              <w:rPr>
                <w:b/>
                <w:sz w:val="26"/>
                <w:szCs w:val="26"/>
              </w:rPr>
              <w:t>Tolerance</w:t>
            </w:r>
            <w:r w:rsidR="00ED27CE" w:rsidRPr="00CA34F1">
              <w:rPr>
                <w:b/>
                <w:sz w:val="26"/>
                <w:szCs w:val="26"/>
              </w:rPr>
              <w:t xml:space="preserve"> value</w:t>
            </w:r>
          </w:p>
        </w:tc>
      </w:tr>
      <w:tr w:rsidR="00CD5883" w:rsidRPr="00CA34F1" w14:paraId="239A0CD1" w14:textId="77777777" w:rsidTr="00741F13">
        <w:trPr>
          <w:jc w:val="right"/>
        </w:trPr>
        <w:tc>
          <w:tcPr>
            <w:tcW w:w="6232" w:type="dxa"/>
            <w:tcBorders>
              <w:top w:val="single" w:sz="4" w:space="0" w:color="auto"/>
            </w:tcBorders>
          </w:tcPr>
          <w:p w14:paraId="299B0A36" w14:textId="55E96265" w:rsidR="00ED27CE" w:rsidRPr="00CA34F1" w:rsidRDefault="00F45F5E" w:rsidP="00070CF2">
            <w:pPr>
              <w:spacing w:before="60" w:after="60"/>
              <w:jc w:val="both"/>
              <w:rPr>
                <w:sz w:val="26"/>
                <w:szCs w:val="26"/>
                <w:lang w:val="en-US"/>
              </w:rPr>
            </w:pPr>
            <w:r w:rsidRPr="00CA34F1">
              <w:rPr>
                <w:sz w:val="26"/>
                <w:szCs w:val="26"/>
              </w:rPr>
              <w:t>The curvature of leg members, bracing members, and horizontal members shall be measured as the maximum distance between the straight line connecting the two ends of the member and the actual curved profile of the member.</w:t>
            </w:r>
          </w:p>
        </w:tc>
        <w:tc>
          <w:tcPr>
            <w:tcW w:w="2911" w:type="dxa"/>
            <w:tcBorders>
              <w:top w:val="single" w:sz="4" w:space="0" w:color="auto"/>
            </w:tcBorders>
          </w:tcPr>
          <w:p w14:paraId="3BE38CB7" w14:textId="22354A90" w:rsidR="00ED27CE" w:rsidRPr="00CA34F1" w:rsidRDefault="00ED27CE" w:rsidP="00070CF2">
            <w:pPr>
              <w:spacing w:before="60" w:after="60"/>
              <w:jc w:val="both"/>
              <w:rPr>
                <w:sz w:val="26"/>
                <w:szCs w:val="26"/>
              </w:rPr>
            </w:pPr>
            <w:r w:rsidRPr="00CA34F1">
              <w:rPr>
                <w:sz w:val="26"/>
                <w:szCs w:val="26"/>
              </w:rPr>
              <w:t>1/750 L (L is the length of the</w:t>
            </w:r>
            <w:r w:rsidR="00937B7F" w:rsidRPr="00CA34F1">
              <w:rPr>
                <w:sz w:val="26"/>
                <w:szCs w:val="26"/>
              </w:rPr>
              <w:t xml:space="preserve"> members</w:t>
            </w:r>
            <w:r w:rsidRPr="00CA34F1">
              <w:rPr>
                <w:sz w:val="26"/>
                <w:szCs w:val="26"/>
              </w:rPr>
              <w:t>) but not more than 20mm</w:t>
            </w:r>
          </w:p>
        </w:tc>
      </w:tr>
      <w:tr w:rsidR="00CD5883" w:rsidRPr="00CA34F1" w14:paraId="69E7DEBD" w14:textId="77777777" w:rsidTr="00741F13">
        <w:trPr>
          <w:jc w:val="right"/>
        </w:trPr>
        <w:tc>
          <w:tcPr>
            <w:tcW w:w="6232" w:type="dxa"/>
          </w:tcPr>
          <w:p w14:paraId="67EA7A93" w14:textId="2962CF04" w:rsidR="00ED27CE" w:rsidRPr="00CA34F1" w:rsidRDefault="00ED27CE" w:rsidP="00741F13">
            <w:pPr>
              <w:spacing w:before="60" w:after="60"/>
              <w:rPr>
                <w:sz w:val="26"/>
                <w:szCs w:val="26"/>
              </w:rPr>
            </w:pPr>
            <w:r w:rsidRPr="00CA34F1">
              <w:rPr>
                <w:sz w:val="26"/>
                <w:szCs w:val="26"/>
              </w:rPr>
              <w:t xml:space="preserve">The curvature of the </w:t>
            </w:r>
            <w:r w:rsidR="00937B7F" w:rsidRPr="00CA34F1">
              <w:rPr>
                <w:sz w:val="26"/>
                <w:szCs w:val="26"/>
              </w:rPr>
              <w:t>cross-arm</w:t>
            </w:r>
          </w:p>
        </w:tc>
        <w:tc>
          <w:tcPr>
            <w:tcW w:w="2911" w:type="dxa"/>
          </w:tcPr>
          <w:p w14:paraId="296D52A3" w14:textId="77777777" w:rsidR="00ED27CE" w:rsidRPr="00CA34F1" w:rsidRDefault="00ED27CE" w:rsidP="00741F13">
            <w:pPr>
              <w:spacing w:before="60" w:after="60"/>
              <w:rPr>
                <w:sz w:val="26"/>
                <w:szCs w:val="26"/>
              </w:rPr>
            </w:pPr>
            <w:r w:rsidRPr="00CA34F1">
              <w:rPr>
                <w:position w:val="-4"/>
                <w:sz w:val="26"/>
                <w:szCs w:val="26"/>
              </w:rPr>
              <w:object w:dxaOrig="200" w:dyaOrig="240" w14:anchorId="28B9E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2.9pt" o:ole="">
                  <v:imagedata r:id="rId8" o:title=""/>
                </v:shape>
                <o:OLEObject Type="Embed" ProgID="Equation.3" ShapeID="_x0000_i1025" DrawAspect="Content" ObjectID="_1833687869" r:id="rId9"/>
              </w:object>
            </w:r>
            <w:r w:rsidRPr="00CA34F1">
              <w:rPr>
                <w:sz w:val="26"/>
                <w:szCs w:val="26"/>
              </w:rPr>
              <w:t>1/300 L</w:t>
            </w:r>
          </w:p>
          <w:p w14:paraId="62080D02" w14:textId="23B9C90D" w:rsidR="00ED27CE" w:rsidRPr="00CA34F1" w:rsidRDefault="00ED27CE" w:rsidP="00741F13">
            <w:pPr>
              <w:spacing w:before="60" w:after="60"/>
              <w:rPr>
                <w:sz w:val="26"/>
                <w:szCs w:val="26"/>
              </w:rPr>
            </w:pPr>
            <w:r w:rsidRPr="00CA34F1">
              <w:rPr>
                <w:sz w:val="26"/>
                <w:szCs w:val="26"/>
              </w:rPr>
              <w:t>(L is the length of the</w:t>
            </w:r>
            <w:r w:rsidR="00937B7F" w:rsidRPr="00CA34F1">
              <w:rPr>
                <w:sz w:val="26"/>
                <w:szCs w:val="26"/>
              </w:rPr>
              <w:t xml:space="preserve"> cross-arm</w:t>
            </w:r>
            <w:r w:rsidRPr="00CA34F1">
              <w:rPr>
                <w:sz w:val="26"/>
                <w:szCs w:val="26"/>
              </w:rPr>
              <w:t>)</w:t>
            </w:r>
          </w:p>
        </w:tc>
      </w:tr>
      <w:tr w:rsidR="00CD5883" w:rsidRPr="00CA34F1" w14:paraId="6B51A9C2" w14:textId="77777777" w:rsidTr="00741F13">
        <w:trPr>
          <w:jc w:val="right"/>
        </w:trPr>
        <w:tc>
          <w:tcPr>
            <w:tcW w:w="6232" w:type="dxa"/>
            <w:tcBorders>
              <w:bottom w:val="dotted" w:sz="4" w:space="0" w:color="auto"/>
            </w:tcBorders>
          </w:tcPr>
          <w:p w14:paraId="7F58F0C4" w14:textId="19C66BA8" w:rsidR="00ED27CE" w:rsidRPr="00CA34F1" w:rsidRDefault="0029118B" w:rsidP="00B71D46">
            <w:pPr>
              <w:spacing w:before="60" w:after="60"/>
              <w:jc w:val="both"/>
              <w:rPr>
                <w:sz w:val="26"/>
                <w:szCs w:val="26"/>
                <w:lang w:val="en-US"/>
              </w:rPr>
            </w:pPr>
            <w:r w:rsidRPr="00CA34F1">
              <w:rPr>
                <w:sz w:val="26"/>
                <w:szCs w:val="26"/>
              </w:rPr>
              <w:t>The out-of-straightness (kink) of the tower shall be measured as the maximum distance between the straight line connecting the center of the tower top and the curve representing the centerline of the tower section.</w:t>
            </w:r>
          </w:p>
        </w:tc>
        <w:tc>
          <w:tcPr>
            <w:tcW w:w="2911" w:type="dxa"/>
            <w:tcBorders>
              <w:bottom w:val="dotted" w:sz="4" w:space="0" w:color="auto"/>
            </w:tcBorders>
          </w:tcPr>
          <w:p w14:paraId="121995ED" w14:textId="77777777" w:rsidR="00ED27CE" w:rsidRPr="00CA34F1" w:rsidRDefault="00ED27CE" w:rsidP="00741F13">
            <w:pPr>
              <w:spacing w:before="60" w:after="60"/>
              <w:rPr>
                <w:sz w:val="26"/>
                <w:szCs w:val="26"/>
              </w:rPr>
            </w:pPr>
            <w:r w:rsidRPr="00CA34F1">
              <w:rPr>
                <w:sz w:val="26"/>
                <w:szCs w:val="26"/>
              </w:rPr>
              <w:t>1/750 H</w:t>
            </w:r>
          </w:p>
          <w:p w14:paraId="7A996F59" w14:textId="14B9BF62" w:rsidR="00ED27CE" w:rsidRPr="00CA34F1" w:rsidRDefault="00ED27CE" w:rsidP="00741F13">
            <w:pPr>
              <w:spacing w:before="60" w:after="60"/>
              <w:rPr>
                <w:sz w:val="26"/>
                <w:szCs w:val="26"/>
              </w:rPr>
            </w:pPr>
            <w:r w:rsidRPr="00CA34F1">
              <w:rPr>
                <w:sz w:val="26"/>
                <w:szCs w:val="26"/>
              </w:rPr>
              <w:t xml:space="preserve">(H is the height of the </w:t>
            </w:r>
            <w:r w:rsidR="00692CC0" w:rsidRPr="00CA34F1">
              <w:rPr>
                <w:sz w:val="26"/>
                <w:szCs w:val="26"/>
              </w:rPr>
              <w:t>tower</w:t>
            </w:r>
            <w:r w:rsidRPr="00CA34F1">
              <w:rPr>
                <w:sz w:val="26"/>
                <w:szCs w:val="26"/>
              </w:rPr>
              <w:t>)</w:t>
            </w:r>
          </w:p>
        </w:tc>
      </w:tr>
      <w:tr w:rsidR="00CD5883" w:rsidRPr="00CA34F1" w14:paraId="49983789" w14:textId="77777777" w:rsidTr="00741F13">
        <w:trPr>
          <w:jc w:val="right"/>
        </w:trPr>
        <w:tc>
          <w:tcPr>
            <w:tcW w:w="6232" w:type="dxa"/>
            <w:tcBorders>
              <w:top w:val="dotted" w:sz="4" w:space="0" w:color="auto"/>
              <w:bottom w:val="nil"/>
            </w:tcBorders>
          </w:tcPr>
          <w:p w14:paraId="36EA5E34" w14:textId="1E096C15" w:rsidR="00ED27CE" w:rsidRPr="00CA34F1" w:rsidRDefault="007C53D9" w:rsidP="00B71D46">
            <w:pPr>
              <w:spacing w:before="60" w:after="60"/>
              <w:jc w:val="both"/>
              <w:rPr>
                <w:sz w:val="26"/>
                <w:szCs w:val="26"/>
                <w:lang w:val="en-US"/>
              </w:rPr>
            </w:pPr>
            <w:r w:rsidRPr="00CA34F1">
              <w:rPr>
                <w:sz w:val="26"/>
                <w:szCs w:val="26"/>
              </w:rPr>
              <w:t>The deviation of the crossarm relative to the tower base plane, when the crossarm length is:</w:t>
            </w:r>
          </w:p>
        </w:tc>
        <w:tc>
          <w:tcPr>
            <w:tcW w:w="2911" w:type="dxa"/>
            <w:tcBorders>
              <w:top w:val="dotted" w:sz="4" w:space="0" w:color="auto"/>
              <w:bottom w:val="nil"/>
            </w:tcBorders>
          </w:tcPr>
          <w:p w14:paraId="582CCBED" w14:textId="77777777" w:rsidR="00ED27CE" w:rsidRPr="00CA34F1" w:rsidRDefault="00ED27CE" w:rsidP="00741F13">
            <w:pPr>
              <w:spacing w:before="60" w:after="60"/>
              <w:rPr>
                <w:sz w:val="26"/>
                <w:szCs w:val="26"/>
              </w:rPr>
            </w:pPr>
          </w:p>
        </w:tc>
      </w:tr>
      <w:tr w:rsidR="00CD5883" w:rsidRPr="00CA34F1" w14:paraId="303326A1" w14:textId="77777777" w:rsidTr="00741F13">
        <w:trPr>
          <w:jc w:val="right"/>
        </w:trPr>
        <w:tc>
          <w:tcPr>
            <w:tcW w:w="6232" w:type="dxa"/>
            <w:tcBorders>
              <w:top w:val="nil"/>
              <w:bottom w:val="nil"/>
            </w:tcBorders>
          </w:tcPr>
          <w:p w14:paraId="6F9766F2" w14:textId="77777777" w:rsidR="00ED27CE" w:rsidRPr="00CA34F1" w:rsidRDefault="00ED27CE" w:rsidP="00741F13">
            <w:pPr>
              <w:tabs>
                <w:tab w:val="num" w:pos="453"/>
              </w:tabs>
              <w:spacing w:before="60" w:after="60"/>
              <w:rPr>
                <w:sz w:val="26"/>
                <w:szCs w:val="26"/>
              </w:rPr>
            </w:pPr>
            <w:r w:rsidRPr="00CA34F1">
              <w:rPr>
                <w:sz w:val="26"/>
                <w:szCs w:val="26"/>
              </w:rPr>
              <w:lastRenderedPageBreak/>
              <w:t>Up to 12m</w:t>
            </w:r>
          </w:p>
        </w:tc>
        <w:tc>
          <w:tcPr>
            <w:tcW w:w="2911" w:type="dxa"/>
            <w:tcBorders>
              <w:top w:val="nil"/>
              <w:bottom w:val="nil"/>
            </w:tcBorders>
          </w:tcPr>
          <w:p w14:paraId="1E554C80" w14:textId="77777777" w:rsidR="00ED27CE" w:rsidRPr="00CA34F1" w:rsidRDefault="00ED27CE" w:rsidP="00741F13">
            <w:pPr>
              <w:spacing w:before="60" w:after="60"/>
              <w:rPr>
                <w:sz w:val="26"/>
                <w:szCs w:val="26"/>
              </w:rPr>
            </w:pPr>
            <w:r w:rsidRPr="00CA34F1">
              <w:rPr>
                <w:sz w:val="26"/>
                <w:szCs w:val="26"/>
              </w:rPr>
              <w:t>1/150 L</w:t>
            </w:r>
          </w:p>
          <w:p w14:paraId="49648445" w14:textId="6A051DE0" w:rsidR="00ED27CE" w:rsidRPr="00CA34F1" w:rsidRDefault="00ED27CE" w:rsidP="00741F13">
            <w:pPr>
              <w:spacing w:before="60" w:after="60"/>
              <w:rPr>
                <w:sz w:val="26"/>
                <w:szCs w:val="26"/>
              </w:rPr>
            </w:pPr>
            <w:r w:rsidRPr="00CA34F1">
              <w:rPr>
                <w:sz w:val="26"/>
                <w:szCs w:val="26"/>
              </w:rPr>
              <w:t xml:space="preserve">(L is the length of the </w:t>
            </w:r>
            <w:r w:rsidR="0087452D" w:rsidRPr="00CA34F1">
              <w:rPr>
                <w:sz w:val="26"/>
                <w:szCs w:val="26"/>
              </w:rPr>
              <w:t>cross-arm</w:t>
            </w:r>
            <w:r w:rsidRPr="00CA34F1">
              <w:rPr>
                <w:sz w:val="26"/>
                <w:szCs w:val="26"/>
              </w:rPr>
              <w:t>)</w:t>
            </w:r>
          </w:p>
        </w:tc>
      </w:tr>
      <w:tr w:rsidR="00CD5883" w:rsidRPr="00CA34F1" w14:paraId="531568CB" w14:textId="77777777" w:rsidTr="00741F13">
        <w:trPr>
          <w:jc w:val="right"/>
        </w:trPr>
        <w:tc>
          <w:tcPr>
            <w:tcW w:w="6232" w:type="dxa"/>
            <w:tcBorders>
              <w:top w:val="nil"/>
              <w:bottom w:val="dotted" w:sz="4" w:space="0" w:color="auto"/>
            </w:tcBorders>
          </w:tcPr>
          <w:p w14:paraId="355DC6FB" w14:textId="77777777" w:rsidR="00ED27CE" w:rsidRPr="00CA34F1" w:rsidRDefault="00ED27CE" w:rsidP="00741F13">
            <w:pPr>
              <w:spacing w:before="60" w:after="60"/>
              <w:rPr>
                <w:sz w:val="26"/>
                <w:szCs w:val="26"/>
              </w:rPr>
            </w:pPr>
            <w:r w:rsidRPr="00CA34F1">
              <w:rPr>
                <w:sz w:val="26"/>
                <w:szCs w:val="26"/>
              </w:rPr>
              <w:t>Greater than 15m</w:t>
            </w:r>
          </w:p>
        </w:tc>
        <w:tc>
          <w:tcPr>
            <w:tcW w:w="2911" w:type="dxa"/>
            <w:tcBorders>
              <w:top w:val="nil"/>
              <w:bottom w:val="dotted" w:sz="4" w:space="0" w:color="auto"/>
            </w:tcBorders>
          </w:tcPr>
          <w:p w14:paraId="69A75283" w14:textId="77777777" w:rsidR="00ED27CE" w:rsidRPr="00CA34F1" w:rsidRDefault="00ED27CE" w:rsidP="00741F13">
            <w:pPr>
              <w:spacing w:before="60" w:after="60"/>
              <w:rPr>
                <w:sz w:val="26"/>
                <w:szCs w:val="26"/>
              </w:rPr>
            </w:pPr>
            <w:r w:rsidRPr="00CA34F1">
              <w:rPr>
                <w:sz w:val="26"/>
                <w:szCs w:val="26"/>
              </w:rPr>
              <w:t>1/250 L</w:t>
            </w:r>
          </w:p>
        </w:tc>
      </w:tr>
      <w:tr w:rsidR="00CD5883" w:rsidRPr="00CA34F1" w14:paraId="70F13589" w14:textId="77777777" w:rsidTr="00741F13">
        <w:trPr>
          <w:jc w:val="right"/>
        </w:trPr>
        <w:tc>
          <w:tcPr>
            <w:tcW w:w="6232" w:type="dxa"/>
            <w:tcBorders>
              <w:top w:val="dotted" w:sz="4" w:space="0" w:color="auto"/>
            </w:tcBorders>
          </w:tcPr>
          <w:p w14:paraId="77622197" w14:textId="2F8A1C04" w:rsidR="00ED27CE" w:rsidRPr="00CA34F1" w:rsidRDefault="00D31260" w:rsidP="00B71D46">
            <w:pPr>
              <w:spacing w:before="60" w:after="60"/>
              <w:jc w:val="both"/>
              <w:rPr>
                <w:sz w:val="26"/>
                <w:szCs w:val="26"/>
                <w:lang w:val="en-US"/>
              </w:rPr>
            </w:pPr>
            <w:r w:rsidRPr="00CA34F1">
              <w:rPr>
                <w:sz w:val="26"/>
                <w:szCs w:val="26"/>
              </w:rPr>
              <w:t>The perpendicularity deviation of the tower axis relative to the tower base plane (the plane formed by the four tower legs) shall be measured as the distance between the tower centerline and the line perpendicular to the base plane passing through the center of the tower base and the tower top.</w:t>
            </w:r>
          </w:p>
        </w:tc>
        <w:tc>
          <w:tcPr>
            <w:tcW w:w="2911" w:type="dxa"/>
            <w:tcBorders>
              <w:top w:val="dotted" w:sz="4" w:space="0" w:color="auto"/>
            </w:tcBorders>
          </w:tcPr>
          <w:p w14:paraId="0AAF82A3" w14:textId="77777777" w:rsidR="00ED27CE" w:rsidRPr="00CA34F1" w:rsidRDefault="00ED27CE" w:rsidP="00741F13">
            <w:pPr>
              <w:spacing w:before="60" w:after="60"/>
              <w:rPr>
                <w:sz w:val="26"/>
                <w:szCs w:val="26"/>
              </w:rPr>
            </w:pPr>
            <w:r w:rsidRPr="00CA34F1">
              <w:rPr>
                <w:sz w:val="26"/>
                <w:szCs w:val="26"/>
              </w:rPr>
              <w:t>1/750 H</w:t>
            </w:r>
          </w:p>
          <w:p w14:paraId="0A336688" w14:textId="190BD853" w:rsidR="00ED27CE" w:rsidRPr="00CA34F1" w:rsidRDefault="00ED27CE" w:rsidP="00741F13">
            <w:pPr>
              <w:spacing w:before="60" w:after="60"/>
              <w:rPr>
                <w:sz w:val="26"/>
                <w:szCs w:val="26"/>
              </w:rPr>
            </w:pPr>
            <w:r w:rsidRPr="00CA34F1">
              <w:rPr>
                <w:sz w:val="26"/>
                <w:szCs w:val="26"/>
              </w:rPr>
              <w:t xml:space="preserve">(H is the height of the </w:t>
            </w:r>
            <w:r w:rsidR="0087452D" w:rsidRPr="00CA34F1">
              <w:rPr>
                <w:sz w:val="26"/>
                <w:szCs w:val="26"/>
              </w:rPr>
              <w:t>tower</w:t>
            </w:r>
            <w:r w:rsidRPr="00CA34F1">
              <w:rPr>
                <w:sz w:val="26"/>
                <w:szCs w:val="26"/>
              </w:rPr>
              <w:t>)</w:t>
            </w:r>
          </w:p>
        </w:tc>
      </w:tr>
      <w:tr w:rsidR="00CD5883" w:rsidRPr="00CA34F1" w14:paraId="7BA65C72" w14:textId="77777777" w:rsidTr="00741F13">
        <w:trPr>
          <w:jc w:val="right"/>
        </w:trPr>
        <w:tc>
          <w:tcPr>
            <w:tcW w:w="6232" w:type="dxa"/>
          </w:tcPr>
          <w:p w14:paraId="709FC992" w14:textId="6A57104E" w:rsidR="00ED27CE" w:rsidRPr="00CA34F1" w:rsidRDefault="00151C48" w:rsidP="00B71D46">
            <w:pPr>
              <w:spacing w:before="60" w:after="60"/>
              <w:jc w:val="both"/>
              <w:rPr>
                <w:sz w:val="26"/>
                <w:szCs w:val="26"/>
                <w:lang w:val="en-US"/>
              </w:rPr>
            </w:pPr>
            <w:r w:rsidRPr="00CA34F1">
              <w:rPr>
                <w:sz w:val="26"/>
                <w:szCs w:val="26"/>
              </w:rPr>
              <w:t>The deviation of the crossarm axis from the plane passing through the tower centerline and perpendicular to the two side edges of the tower base footprint shall be measured as the displacement of the crossarm end relative to that plane.</w:t>
            </w:r>
          </w:p>
        </w:tc>
        <w:tc>
          <w:tcPr>
            <w:tcW w:w="2911" w:type="dxa"/>
          </w:tcPr>
          <w:p w14:paraId="3D04C92B" w14:textId="77777777" w:rsidR="00ED27CE" w:rsidRPr="00CA34F1" w:rsidRDefault="00ED27CE" w:rsidP="00741F13">
            <w:pPr>
              <w:spacing w:before="60" w:after="60"/>
              <w:rPr>
                <w:sz w:val="26"/>
                <w:szCs w:val="26"/>
              </w:rPr>
            </w:pPr>
            <w:r w:rsidRPr="00CA34F1">
              <w:rPr>
                <w:position w:val="-4"/>
                <w:sz w:val="26"/>
                <w:szCs w:val="26"/>
              </w:rPr>
              <w:object w:dxaOrig="200" w:dyaOrig="240" w14:anchorId="7EB4A7C0">
                <v:shape id="_x0000_i1026" type="#_x0000_t75" style="width:11.3pt;height:12.9pt" o:ole="">
                  <v:imagedata r:id="rId8" o:title=""/>
                </v:shape>
                <o:OLEObject Type="Embed" ProgID="Equation.3" ShapeID="_x0000_i1026" DrawAspect="Content" ObjectID="_1833687870" r:id="rId10"/>
              </w:object>
            </w:r>
            <w:r w:rsidRPr="00CA34F1">
              <w:rPr>
                <w:sz w:val="26"/>
                <w:szCs w:val="26"/>
              </w:rPr>
              <w:t>50mm</w:t>
            </w:r>
          </w:p>
        </w:tc>
      </w:tr>
    </w:tbl>
    <w:p w14:paraId="7EA8301F" w14:textId="4DB4198E" w:rsidR="00C86C94" w:rsidRPr="00CA34F1" w:rsidRDefault="00ED27CE" w:rsidP="00C86C94">
      <w:pPr>
        <w:widowControl w:val="0"/>
        <w:numPr>
          <w:ilvl w:val="0"/>
          <w:numId w:val="7"/>
        </w:numPr>
        <w:tabs>
          <w:tab w:val="num" w:pos="567"/>
        </w:tabs>
        <w:spacing w:before="60" w:after="60"/>
        <w:ind w:left="0" w:firstLine="426"/>
        <w:jc w:val="both"/>
        <w:rPr>
          <w:sz w:val="26"/>
          <w:szCs w:val="26"/>
        </w:rPr>
      </w:pPr>
      <w:r w:rsidRPr="00CA34F1">
        <w:rPr>
          <w:sz w:val="26"/>
          <w:szCs w:val="26"/>
        </w:rPr>
        <w:t xml:space="preserve">The torque value for tightening bolts during column assembly is taken as follows: According to </w:t>
      </w:r>
      <w:r w:rsidR="00203649" w:rsidRPr="00CA34F1">
        <w:rPr>
          <w:sz w:val="26"/>
          <w:szCs w:val="26"/>
        </w:rPr>
        <w:t>S</w:t>
      </w:r>
      <w:r w:rsidRPr="00CA34F1">
        <w:rPr>
          <w:sz w:val="26"/>
          <w:szCs w:val="26"/>
        </w:rPr>
        <w:t>ection b9.</w:t>
      </w:r>
      <w:r w:rsidR="00C86C94" w:rsidRPr="00CA34F1">
        <w:rPr>
          <w:sz w:val="26"/>
          <w:szCs w:val="26"/>
        </w:rPr>
        <w:t xml:space="preserve"> </w:t>
      </w:r>
    </w:p>
    <w:p w14:paraId="20EAE18D" w14:textId="19676B5B" w:rsidR="00C86C94" w:rsidRPr="00CA34F1" w:rsidRDefault="00C86C94" w:rsidP="00C86C94">
      <w:pPr>
        <w:widowControl w:val="0"/>
        <w:numPr>
          <w:ilvl w:val="0"/>
          <w:numId w:val="7"/>
        </w:numPr>
        <w:tabs>
          <w:tab w:val="num" w:pos="567"/>
        </w:tabs>
        <w:spacing w:before="60" w:after="60"/>
        <w:ind w:left="0" w:firstLine="426"/>
        <w:jc w:val="both"/>
        <w:rPr>
          <w:sz w:val="26"/>
          <w:szCs w:val="26"/>
          <w:lang w:val="en-US"/>
        </w:rPr>
      </w:pPr>
      <w:r w:rsidRPr="00CA34F1">
        <w:rPr>
          <w:sz w:val="26"/>
          <w:szCs w:val="26"/>
        </w:rPr>
        <w:t xml:space="preserve">Acceptance quantity: The acceptance quantity shall be the weight of the finished product after complete fabrication (net of cut-offs, beveling, chamfering, and hole punching) for the entire tower, serving as the basis for contract payment and final settlement between the Parties. The Contractor shall prepare the </w:t>
      </w:r>
      <w:r w:rsidR="00E047BA" w:rsidRPr="00CA34F1">
        <w:rPr>
          <w:sz w:val="26"/>
          <w:szCs w:val="26"/>
        </w:rPr>
        <w:t>A</w:t>
      </w:r>
      <w:r w:rsidRPr="00CA34F1">
        <w:rPr>
          <w:sz w:val="26"/>
          <w:szCs w:val="26"/>
        </w:rPr>
        <w:t>s-built documentation</w:t>
      </w:r>
      <w:r w:rsidRPr="00CA34F1">
        <w:rPr>
          <w:sz w:val="26"/>
          <w:szCs w:val="26"/>
          <w:lang w:val="en-US"/>
        </w:rPr>
        <w:t xml:space="preserve"> upon acceptance of the sample tower and shall supply full quantities of bolts, nuts, and washers, ensuring sufficient fasteners for all tower connections. The final confirmed quantity of tower bolts is included in the bid price and shall not be subject to additional payment or variation.</w:t>
      </w:r>
    </w:p>
    <w:p w14:paraId="76DD062D" w14:textId="594D57E4" w:rsidR="00ED27CE" w:rsidRPr="00CA34F1" w:rsidRDefault="00ED27CE">
      <w:pPr>
        <w:numPr>
          <w:ilvl w:val="3"/>
          <w:numId w:val="15"/>
        </w:numPr>
        <w:spacing w:before="60" w:after="60"/>
        <w:ind w:left="567" w:hanging="141"/>
        <w:jc w:val="both"/>
        <w:rPr>
          <w:b/>
          <w:i/>
          <w:sz w:val="26"/>
          <w:szCs w:val="26"/>
          <w:u w:val="single"/>
        </w:rPr>
      </w:pPr>
      <w:r w:rsidRPr="00CA34F1">
        <w:rPr>
          <w:b/>
          <w:i/>
          <w:sz w:val="26"/>
          <w:szCs w:val="26"/>
          <w:u w:val="single"/>
        </w:rPr>
        <w:t>Testing equipment</w:t>
      </w:r>
      <w:r w:rsidR="005F588D" w:rsidRPr="00CA34F1">
        <w:rPr>
          <w:b/>
          <w:i/>
          <w:sz w:val="26"/>
          <w:szCs w:val="26"/>
          <w:u w:val="single"/>
        </w:rPr>
        <w:t>s</w:t>
      </w:r>
      <w:r w:rsidRPr="00CA34F1">
        <w:rPr>
          <w:b/>
          <w:i/>
          <w:sz w:val="26"/>
          <w:szCs w:val="26"/>
          <w:u w:val="single"/>
        </w:rPr>
        <w:t xml:space="preserve"> and tools:</w:t>
      </w:r>
    </w:p>
    <w:p w14:paraId="1842DE17" w14:textId="003B2CEF" w:rsidR="00ED27CE" w:rsidRPr="00CA34F1" w:rsidRDefault="00ED27CE">
      <w:pPr>
        <w:widowControl w:val="0"/>
        <w:numPr>
          <w:ilvl w:val="0"/>
          <w:numId w:val="7"/>
        </w:numPr>
        <w:tabs>
          <w:tab w:val="num" w:pos="720"/>
        </w:tabs>
        <w:spacing w:before="60" w:after="60"/>
        <w:ind w:left="567" w:hanging="141"/>
        <w:jc w:val="both"/>
        <w:rPr>
          <w:sz w:val="26"/>
          <w:szCs w:val="26"/>
        </w:rPr>
      </w:pPr>
      <w:r w:rsidRPr="00CA34F1">
        <w:rPr>
          <w:sz w:val="26"/>
          <w:szCs w:val="26"/>
        </w:rPr>
        <w:t xml:space="preserve">Common length measuring instruments, conduit </w:t>
      </w:r>
      <w:r w:rsidR="008D5314" w:rsidRPr="00CA34F1">
        <w:rPr>
          <w:sz w:val="26"/>
          <w:szCs w:val="26"/>
        </w:rPr>
        <w:t>tube</w:t>
      </w:r>
      <w:r w:rsidRPr="00CA34F1">
        <w:rPr>
          <w:sz w:val="26"/>
          <w:szCs w:val="26"/>
        </w:rPr>
        <w:t xml:space="preserve">s, positioning devices… all testing equipment and tools must be in working order and accurate. The </w:t>
      </w:r>
      <w:r w:rsidR="0092461A" w:rsidRPr="00CA34F1">
        <w:rPr>
          <w:sz w:val="26"/>
          <w:szCs w:val="26"/>
        </w:rPr>
        <w:t>Contractor</w:t>
      </w:r>
      <w:r w:rsidRPr="00CA34F1">
        <w:rPr>
          <w:rFonts w:eastAsia="Calibri"/>
          <w:sz w:val="26"/>
          <w:szCs w:val="26"/>
        </w:rPr>
        <w:t xml:space="preserve"> must provide all necessary equipment, tools, and jigs for inspection.</w:t>
      </w:r>
    </w:p>
    <w:p w14:paraId="584EE801" w14:textId="2C4CFFB9" w:rsidR="00ED27CE" w:rsidRPr="00CA34F1" w:rsidRDefault="00AC2FBB">
      <w:pPr>
        <w:numPr>
          <w:ilvl w:val="3"/>
          <w:numId w:val="15"/>
        </w:numPr>
        <w:spacing w:before="60" w:after="60"/>
        <w:ind w:left="567" w:hanging="141"/>
        <w:jc w:val="both"/>
        <w:rPr>
          <w:b/>
          <w:i/>
          <w:sz w:val="26"/>
          <w:szCs w:val="26"/>
          <w:u w:val="single"/>
        </w:rPr>
      </w:pPr>
      <w:r w:rsidRPr="00CA34F1">
        <w:rPr>
          <w:b/>
          <w:i/>
          <w:sz w:val="26"/>
          <w:szCs w:val="26"/>
          <w:u w:val="single"/>
        </w:rPr>
        <w:t>Inspection parameters</w:t>
      </w:r>
      <w:r w:rsidR="00ED27CE" w:rsidRPr="00CA34F1">
        <w:rPr>
          <w:b/>
          <w:i/>
          <w:sz w:val="26"/>
          <w:szCs w:val="26"/>
          <w:u w:val="single"/>
        </w:rPr>
        <w:t>:</w:t>
      </w:r>
    </w:p>
    <w:p w14:paraId="53BB3A5A" w14:textId="42D165A2" w:rsidR="009121A1" w:rsidRPr="00CA34F1" w:rsidRDefault="009121A1" w:rsidP="009121A1">
      <w:pPr>
        <w:widowControl w:val="0"/>
        <w:numPr>
          <w:ilvl w:val="0"/>
          <w:numId w:val="7"/>
        </w:numPr>
        <w:tabs>
          <w:tab w:val="num" w:pos="567"/>
        </w:tabs>
        <w:spacing w:before="60" w:after="60"/>
        <w:ind w:left="0" w:firstLine="426"/>
        <w:jc w:val="both"/>
        <w:rPr>
          <w:sz w:val="26"/>
          <w:szCs w:val="26"/>
          <w:lang w:val="en-US"/>
        </w:rPr>
      </w:pPr>
      <w:r w:rsidRPr="00CA34F1">
        <w:rPr>
          <w:sz w:val="26"/>
          <w:szCs w:val="26"/>
          <w:lang w:val="en-US"/>
        </w:rPr>
        <w:t>Curvature of leg members, bracing members, cross</w:t>
      </w:r>
      <w:r w:rsidR="00DE3D45" w:rsidRPr="00CA34F1">
        <w:rPr>
          <w:sz w:val="26"/>
          <w:szCs w:val="26"/>
          <w:lang w:val="vi-VN"/>
        </w:rPr>
        <w:t xml:space="preserve"> </w:t>
      </w:r>
      <w:r w:rsidRPr="00CA34F1">
        <w:rPr>
          <w:sz w:val="26"/>
          <w:szCs w:val="26"/>
          <w:lang w:val="en-US"/>
        </w:rPr>
        <w:t>arm members, etc.: The curvature shall be defined as the maximum distance between the straight line connecting the two ends of the member centerline and the actual member centerline.</w:t>
      </w:r>
      <w:r w:rsidR="00B3728D" w:rsidRPr="00CA34F1">
        <w:rPr>
          <w:sz w:val="26"/>
          <w:szCs w:val="26"/>
          <w:lang w:val="vi-VN"/>
        </w:rPr>
        <w:t xml:space="preserve"> </w:t>
      </w:r>
      <w:r w:rsidRPr="00CA34F1">
        <w:rPr>
          <w:sz w:val="26"/>
          <w:szCs w:val="26"/>
          <w:lang w:val="en-US"/>
        </w:rPr>
        <w:t xml:space="preserve">Permissible curvature: </w:t>
      </w:r>
      <w:r w:rsidRPr="00CA34F1">
        <w:rPr>
          <w:i/>
          <w:iCs/>
          <w:sz w:val="26"/>
          <w:szCs w:val="26"/>
          <w:lang w:val="en-US"/>
        </w:rPr>
        <w:t>e ≤ 1/750 L</w:t>
      </w:r>
      <w:r w:rsidRPr="00CA34F1">
        <w:rPr>
          <w:sz w:val="26"/>
          <w:szCs w:val="26"/>
          <w:lang w:val="en-US"/>
        </w:rPr>
        <w:t>, but not exceeding 20 mm (</w:t>
      </w:r>
      <w:r w:rsidRPr="00CA34F1">
        <w:rPr>
          <w:i/>
          <w:iCs/>
          <w:sz w:val="26"/>
          <w:szCs w:val="26"/>
          <w:lang w:val="en-US"/>
        </w:rPr>
        <w:t>L</w:t>
      </w:r>
      <w:r w:rsidRPr="00CA34F1">
        <w:rPr>
          <w:sz w:val="26"/>
          <w:szCs w:val="26"/>
          <w:lang w:val="en-US"/>
        </w:rPr>
        <w:t xml:space="preserve"> is the member length).</w:t>
      </w:r>
    </w:p>
    <w:p w14:paraId="50BA75A5" w14:textId="77777777" w:rsidR="009121A1" w:rsidRPr="00CA34F1" w:rsidRDefault="009121A1" w:rsidP="009121A1">
      <w:pPr>
        <w:widowControl w:val="0"/>
        <w:numPr>
          <w:ilvl w:val="0"/>
          <w:numId w:val="7"/>
        </w:numPr>
        <w:tabs>
          <w:tab w:val="num" w:pos="567"/>
          <w:tab w:val="num" w:pos="720"/>
        </w:tabs>
        <w:spacing w:before="60" w:after="60"/>
        <w:ind w:left="0" w:firstLine="426"/>
        <w:jc w:val="both"/>
        <w:rPr>
          <w:sz w:val="26"/>
          <w:szCs w:val="26"/>
          <w:lang w:val="en-US"/>
        </w:rPr>
      </w:pPr>
      <w:r w:rsidRPr="00CA34F1">
        <w:rPr>
          <w:sz w:val="26"/>
          <w:szCs w:val="26"/>
          <w:lang w:val="en-US"/>
        </w:rPr>
        <w:t>Curvature of crossarms: The curvature shall be the distance between the straight line connecting the two ends of the crossarm and the actual curved profile of the crossarm.</w:t>
      </w:r>
      <w:r w:rsidRPr="00CA34F1">
        <w:rPr>
          <w:sz w:val="26"/>
          <w:szCs w:val="26"/>
          <w:lang w:val="en-US"/>
        </w:rPr>
        <w:br/>
        <w:t xml:space="preserve">Permissible deviation: </w:t>
      </w:r>
      <w:r w:rsidRPr="00CA34F1">
        <w:rPr>
          <w:i/>
          <w:iCs/>
          <w:sz w:val="26"/>
          <w:szCs w:val="26"/>
          <w:lang w:val="en-US"/>
        </w:rPr>
        <w:t>e ≤ 1/300 L</w:t>
      </w:r>
      <w:r w:rsidRPr="00CA34F1">
        <w:rPr>
          <w:sz w:val="26"/>
          <w:szCs w:val="26"/>
          <w:lang w:val="en-US"/>
        </w:rPr>
        <w:t>.</w:t>
      </w:r>
    </w:p>
    <w:p w14:paraId="1C402AD0" w14:textId="0A15D4B9" w:rsidR="009121A1" w:rsidRPr="00CA34F1" w:rsidRDefault="009121A1" w:rsidP="009121A1">
      <w:pPr>
        <w:widowControl w:val="0"/>
        <w:numPr>
          <w:ilvl w:val="0"/>
          <w:numId w:val="7"/>
        </w:numPr>
        <w:tabs>
          <w:tab w:val="num" w:pos="567"/>
          <w:tab w:val="num" w:pos="720"/>
        </w:tabs>
        <w:spacing w:before="60" w:after="60"/>
        <w:ind w:left="0" w:firstLine="426"/>
        <w:jc w:val="both"/>
        <w:rPr>
          <w:sz w:val="26"/>
          <w:szCs w:val="26"/>
          <w:lang w:val="en-US"/>
        </w:rPr>
      </w:pPr>
      <w:r w:rsidRPr="00CA34F1">
        <w:rPr>
          <w:sz w:val="26"/>
          <w:szCs w:val="26"/>
          <w:lang w:val="en-US"/>
        </w:rPr>
        <w:t>Kink (out-of-straightness) of the tower: The kink of the tower shall be measured as the maximum distance between the straight line connecting the center of the tower top and the center of the tower base plane and the centers of the tower cross-sections along the tower body.</w:t>
      </w:r>
      <w:r w:rsidR="00DE3D45" w:rsidRPr="00CA34F1">
        <w:rPr>
          <w:sz w:val="26"/>
          <w:szCs w:val="26"/>
          <w:lang w:val="vi-VN"/>
        </w:rPr>
        <w:t xml:space="preserve"> </w:t>
      </w:r>
      <w:r w:rsidRPr="00CA34F1">
        <w:rPr>
          <w:sz w:val="26"/>
          <w:szCs w:val="26"/>
          <w:lang w:val="en-US"/>
        </w:rPr>
        <w:t xml:space="preserve">Permissible deviation: </w:t>
      </w:r>
      <w:r w:rsidRPr="00CA34F1">
        <w:rPr>
          <w:i/>
          <w:iCs/>
          <w:sz w:val="26"/>
          <w:szCs w:val="26"/>
          <w:lang w:val="en-US"/>
        </w:rPr>
        <w:t>e ≤ 1/750 H</w:t>
      </w:r>
      <w:r w:rsidRPr="00CA34F1">
        <w:rPr>
          <w:sz w:val="26"/>
          <w:szCs w:val="26"/>
          <w:lang w:val="en-US"/>
        </w:rPr>
        <w:t xml:space="preserve"> (</w:t>
      </w:r>
      <w:r w:rsidRPr="00CA34F1">
        <w:rPr>
          <w:i/>
          <w:iCs/>
          <w:sz w:val="26"/>
          <w:szCs w:val="26"/>
          <w:lang w:val="en-US"/>
        </w:rPr>
        <w:t>H</w:t>
      </w:r>
      <w:r w:rsidRPr="00CA34F1">
        <w:rPr>
          <w:sz w:val="26"/>
          <w:szCs w:val="26"/>
          <w:lang w:val="en-US"/>
        </w:rPr>
        <w:t xml:space="preserve"> is the tower height).</w:t>
      </w:r>
    </w:p>
    <w:p w14:paraId="7A45C712" w14:textId="77777777" w:rsidR="00BD5A0D" w:rsidRPr="00CA34F1" w:rsidRDefault="00ED27CE" w:rsidP="00BD5A0D">
      <w:pPr>
        <w:numPr>
          <w:ilvl w:val="0"/>
          <w:numId w:val="36"/>
        </w:numPr>
        <w:spacing w:before="60" w:after="60"/>
        <w:rPr>
          <w:bCs/>
          <w:sz w:val="26"/>
          <w:szCs w:val="26"/>
          <w:lang w:val="en-US"/>
        </w:rPr>
      </w:pPr>
      <w:r w:rsidRPr="00CA34F1">
        <w:rPr>
          <w:b/>
          <w:i/>
          <w:iCs/>
          <w:sz w:val="26"/>
          <w:szCs w:val="26"/>
        </w:rPr>
        <w:t xml:space="preserve">Method of execution: </w:t>
      </w:r>
      <w:r w:rsidR="00DE3D45" w:rsidRPr="00CA34F1">
        <w:rPr>
          <w:bCs/>
          <w:sz w:val="26"/>
          <w:szCs w:val="26"/>
        </w:rPr>
        <w:t>Straightness shall be checked using visual sighting methods or by instrument surveying.</w:t>
      </w:r>
      <w:r w:rsidR="00BD5A0D" w:rsidRPr="00CA34F1">
        <w:rPr>
          <w:bCs/>
          <w:lang w:val="en-US"/>
        </w:rPr>
        <w:t xml:space="preserve"> </w:t>
      </w:r>
    </w:p>
    <w:p w14:paraId="4484C0CE" w14:textId="06AEC846" w:rsidR="00BD5A0D" w:rsidRPr="00CA34F1" w:rsidRDefault="00BD5A0D" w:rsidP="00BD5A0D">
      <w:pPr>
        <w:numPr>
          <w:ilvl w:val="0"/>
          <w:numId w:val="40"/>
        </w:numPr>
        <w:spacing w:before="60" w:after="60"/>
        <w:rPr>
          <w:bCs/>
          <w:sz w:val="26"/>
          <w:szCs w:val="26"/>
          <w:lang w:val="en-US"/>
        </w:rPr>
      </w:pPr>
      <w:r w:rsidRPr="00CA34F1">
        <w:rPr>
          <w:bCs/>
          <w:sz w:val="26"/>
          <w:szCs w:val="26"/>
          <w:lang w:val="en-US"/>
        </w:rPr>
        <w:lastRenderedPageBreak/>
        <w:t>Tower base planes</w:t>
      </w:r>
    </w:p>
    <w:p w14:paraId="33E57E39" w14:textId="77777777" w:rsidR="00BD5A0D" w:rsidRPr="00CA34F1" w:rsidRDefault="00BD5A0D" w:rsidP="00BD5A0D">
      <w:pPr>
        <w:numPr>
          <w:ilvl w:val="0"/>
          <w:numId w:val="40"/>
        </w:numPr>
        <w:spacing w:before="60" w:after="60"/>
        <w:rPr>
          <w:bCs/>
          <w:sz w:val="26"/>
          <w:szCs w:val="26"/>
          <w:lang w:val="en-US"/>
        </w:rPr>
      </w:pPr>
      <w:r w:rsidRPr="00CA34F1">
        <w:rPr>
          <w:bCs/>
          <w:sz w:val="26"/>
          <w:szCs w:val="26"/>
          <w:lang w:val="en-US"/>
        </w:rPr>
        <w:t>Determination of the center point of the tower base</w:t>
      </w:r>
    </w:p>
    <w:p w14:paraId="06280CF4" w14:textId="214280EE" w:rsidR="00BD5A0D" w:rsidRPr="00CA34F1" w:rsidRDefault="00BD5A0D" w:rsidP="00BD5A0D">
      <w:pPr>
        <w:numPr>
          <w:ilvl w:val="0"/>
          <w:numId w:val="40"/>
        </w:numPr>
        <w:spacing w:before="60" w:after="60"/>
        <w:rPr>
          <w:bCs/>
          <w:sz w:val="26"/>
          <w:szCs w:val="26"/>
          <w:lang w:val="en-US"/>
        </w:rPr>
      </w:pPr>
      <w:r w:rsidRPr="00CA34F1">
        <w:rPr>
          <w:bCs/>
          <w:sz w:val="26"/>
          <w:szCs w:val="26"/>
          <w:lang w:val="en-US"/>
        </w:rPr>
        <w:t xml:space="preserve">For sighting inspection, small wooden blocks (20 × 20 × 10 mm) shall be fixed at the center of the planes of each tower </w:t>
      </w:r>
      <w:r w:rsidR="007B50EF" w:rsidRPr="00CA34F1">
        <w:rPr>
          <w:bCs/>
          <w:sz w:val="26"/>
          <w:szCs w:val="26"/>
          <w:lang w:val="en-US"/>
        </w:rPr>
        <w:t>segment</w:t>
      </w:r>
      <w:r w:rsidRPr="00CA34F1">
        <w:rPr>
          <w:bCs/>
          <w:sz w:val="26"/>
          <w:szCs w:val="26"/>
          <w:lang w:val="en-US"/>
        </w:rPr>
        <w:t xml:space="preserve">. The centers of the tower top and the tower base shall be sighted and compared with the center points of the intermediate tower </w:t>
      </w:r>
      <w:r w:rsidR="007B50EF" w:rsidRPr="00CA34F1">
        <w:rPr>
          <w:bCs/>
          <w:sz w:val="26"/>
          <w:szCs w:val="26"/>
          <w:lang w:val="en-US"/>
        </w:rPr>
        <w:t>segment</w:t>
      </w:r>
      <w:r w:rsidRPr="00CA34F1">
        <w:rPr>
          <w:bCs/>
          <w:sz w:val="26"/>
          <w:szCs w:val="26"/>
          <w:lang w:val="en-US"/>
        </w:rPr>
        <w:t>s. The use of an optical instrument provides higher accuracy.</w:t>
      </w:r>
    </w:p>
    <w:p w14:paraId="4985A19D" w14:textId="77777777" w:rsidR="00BD5A0D" w:rsidRPr="00CA34F1" w:rsidRDefault="00BD5A0D" w:rsidP="00BD5A0D">
      <w:pPr>
        <w:numPr>
          <w:ilvl w:val="0"/>
          <w:numId w:val="40"/>
        </w:numPr>
        <w:spacing w:before="60" w:after="60"/>
        <w:rPr>
          <w:bCs/>
          <w:sz w:val="26"/>
          <w:szCs w:val="26"/>
          <w:lang w:val="en-US"/>
        </w:rPr>
      </w:pPr>
      <w:r w:rsidRPr="00CA34F1">
        <w:rPr>
          <w:bCs/>
          <w:sz w:val="26"/>
          <w:szCs w:val="26"/>
          <w:lang w:val="en-US"/>
        </w:rPr>
        <w:t>A plumb bob shall be used to determine longitudinal kink (out-of-straightness) along the tower line.</w:t>
      </w:r>
    </w:p>
    <w:p w14:paraId="2695EDFC" w14:textId="60DAEEEB" w:rsidR="00BD5A0D" w:rsidRPr="00CA34F1" w:rsidRDefault="00BD5A0D" w:rsidP="007B50EF">
      <w:pPr>
        <w:pStyle w:val="ListParagraph"/>
        <w:numPr>
          <w:ilvl w:val="0"/>
          <w:numId w:val="7"/>
        </w:numPr>
        <w:spacing w:before="60" w:after="60"/>
        <w:rPr>
          <w:bCs/>
          <w:sz w:val="26"/>
          <w:szCs w:val="26"/>
          <w:lang w:val="en-US"/>
        </w:rPr>
      </w:pPr>
      <w:r w:rsidRPr="00CA34F1">
        <w:rPr>
          <w:sz w:val="26"/>
          <w:szCs w:val="26"/>
          <w:lang w:val="en-US"/>
        </w:rPr>
        <w:t>The perpendicularity deviation of the tower axis relative to the tower base plane shall be measured as the offset between the tower centerline and the line perpendicular to the base plane passing through the center of the tower base and</w:t>
      </w:r>
      <w:r w:rsidRPr="00CA34F1">
        <w:rPr>
          <w:bCs/>
          <w:sz w:val="26"/>
          <w:szCs w:val="26"/>
          <w:lang w:val="en-US"/>
        </w:rPr>
        <w:t xml:space="preserve"> the tower top.</w:t>
      </w:r>
      <w:r w:rsidR="00E0181F" w:rsidRPr="00CA34F1">
        <w:rPr>
          <w:bCs/>
          <w:sz w:val="26"/>
          <w:szCs w:val="26"/>
          <w:lang w:val="vi-VN"/>
        </w:rPr>
        <w:t xml:space="preserve"> </w:t>
      </w:r>
      <w:r w:rsidRPr="00CA34F1">
        <w:rPr>
          <w:bCs/>
          <w:sz w:val="26"/>
          <w:szCs w:val="26"/>
          <w:lang w:val="en-US"/>
        </w:rPr>
        <w:t xml:space="preserve">Permissible deviation: </w:t>
      </w:r>
      <w:r w:rsidRPr="00CA34F1">
        <w:rPr>
          <w:bCs/>
          <w:i/>
          <w:iCs/>
          <w:sz w:val="26"/>
          <w:szCs w:val="26"/>
          <w:lang w:val="en-US"/>
        </w:rPr>
        <w:t>e ≤ 1/750 H</w:t>
      </w:r>
      <w:r w:rsidRPr="00CA34F1">
        <w:rPr>
          <w:bCs/>
          <w:sz w:val="26"/>
          <w:szCs w:val="26"/>
          <w:lang w:val="en-US"/>
        </w:rPr>
        <w:t xml:space="preserve"> (</w:t>
      </w:r>
      <w:r w:rsidRPr="00CA34F1">
        <w:rPr>
          <w:bCs/>
          <w:i/>
          <w:iCs/>
          <w:sz w:val="26"/>
          <w:szCs w:val="26"/>
          <w:lang w:val="en-US"/>
        </w:rPr>
        <w:t>H</w:t>
      </w:r>
      <w:r w:rsidRPr="00CA34F1">
        <w:rPr>
          <w:bCs/>
          <w:sz w:val="26"/>
          <w:szCs w:val="26"/>
          <w:lang w:val="en-US"/>
        </w:rPr>
        <w:t xml:space="preserve"> is the tower height).</w:t>
      </w:r>
    </w:p>
    <w:p w14:paraId="0EC6F90A" w14:textId="5C1D2D3F" w:rsidR="00F21ECC" w:rsidRPr="00CA34F1" w:rsidRDefault="00F21ECC" w:rsidP="00F21ECC">
      <w:pPr>
        <w:pStyle w:val="ListParagraph"/>
        <w:numPr>
          <w:ilvl w:val="0"/>
          <w:numId w:val="7"/>
        </w:numPr>
        <w:spacing w:before="60" w:after="60"/>
        <w:rPr>
          <w:sz w:val="26"/>
          <w:szCs w:val="26"/>
          <w:lang w:val="en-US"/>
        </w:rPr>
      </w:pPr>
      <w:r w:rsidRPr="00CA34F1">
        <w:rPr>
          <w:sz w:val="26"/>
          <w:szCs w:val="26"/>
          <w:lang w:val="en-US"/>
        </w:rPr>
        <w:t xml:space="preserve">The centerline of the crossarm axis shall coincide with the plane formed by the tower axis and the line originating from the center of </w:t>
      </w:r>
      <w:r w:rsidR="00897BC1" w:rsidRPr="00CA34F1">
        <w:rPr>
          <w:sz w:val="26"/>
          <w:szCs w:val="26"/>
          <w:lang w:val="en-US"/>
        </w:rPr>
        <w:t>the</w:t>
      </w:r>
      <w:r w:rsidRPr="00CA34F1">
        <w:rPr>
          <w:sz w:val="26"/>
          <w:szCs w:val="26"/>
          <w:lang w:val="en-US"/>
        </w:rPr>
        <w:t xml:space="preserve"> base and perpendicular to the side edge of the tower base footprint. Any deviation of the crossarm centerline from this plane shall be measured as the displacement of the crossarm end.</w:t>
      </w:r>
      <w:r w:rsidRPr="00CA34F1">
        <w:rPr>
          <w:sz w:val="26"/>
          <w:szCs w:val="26"/>
          <w:lang w:val="en-US"/>
        </w:rPr>
        <w:br/>
        <w:t>Permissible deviation: e ≤ 50 mm.</w:t>
      </w:r>
    </w:p>
    <w:p w14:paraId="024C9DC6" w14:textId="071BDF87" w:rsidR="00F21ECC" w:rsidRPr="00CA34F1" w:rsidRDefault="00F21ECC" w:rsidP="00F21ECC">
      <w:pPr>
        <w:pStyle w:val="ListParagraph"/>
        <w:numPr>
          <w:ilvl w:val="0"/>
          <w:numId w:val="7"/>
        </w:numPr>
        <w:spacing w:before="60" w:after="60"/>
        <w:rPr>
          <w:sz w:val="26"/>
          <w:szCs w:val="26"/>
          <w:lang w:val="en-US"/>
        </w:rPr>
      </w:pPr>
      <w:r w:rsidRPr="00CA34F1">
        <w:rPr>
          <w:sz w:val="26"/>
          <w:szCs w:val="26"/>
          <w:lang w:val="en-US"/>
        </w:rPr>
        <w:t>The Contractor shall carry out tower trial assembly in accordance with EVN Decision No. 428/QĐ-EVN dated 26 March 2025 and the standards TCVN 12002:2020, TCVN 13194:2020, and TCXDVN 170:2007.</w:t>
      </w:r>
      <w:r w:rsidR="00EE65AC" w:rsidRPr="00CA34F1">
        <w:rPr>
          <w:sz w:val="26"/>
          <w:szCs w:val="26"/>
          <w:lang w:val="vi-VN"/>
        </w:rPr>
        <w:t xml:space="preserve"> </w:t>
      </w:r>
      <w:r w:rsidRPr="00CA34F1">
        <w:rPr>
          <w:sz w:val="26"/>
          <w:szCs w:val="26"/>
          <w:lang w:val="en-US"/>
        </w:rPr>
        <w:t>Where required by the competent authority, the Employer may decide to inspect or waive inspection of the Contractor’s trial erection (the accommodation and travel expenses for the inspection team shall be borne by the Employer).</w:t>
      </w:r>
      <w:r w:rsidR="00EE65AC" w:rsidRPr="00CA34F1">
        <w:rPr>
          <w:sz w:val="26"/>
          <w:szCs w:val="26"/>
          <w:lang w:val="vi-VN"/>
        </w:rPr>
        <w:t xml:space="preserve"> </w:t>
      </w:r>
      <w:r w:rsidRPr="00CA34F1">
        <w:rPr>
          <w:sz w:val="26"/>
          <w:szCs w:val="26"/>
          <w:lang w:val="en-US"/>
        </w:rPr>
        <w:t>The Employer’s inspection shall not relieve the Contractor/manufacturer of responsibility for the quality of the towers supplied under this package.</w:t>
      </w:r>
    </w:p>
    <w:p w14:paraId="1CF2873D" w14:textId="2F0E610E" w:rsidR="00276414" w:rsidRPr="00CA34F1" w:rsidRDefault="00276414" w:rsidP="00276414">
      <w:pPr>
        <w:tabs>
          <w:tab w:val="num" w:pos="360"/>
        </w:tabs>
        <w:spacing w:before="120" w:after="120" w:line="360" w:lineRule="exact"/>
        <w:jc w:val="both"/>
        <w:rPr>
          <w:b/>
          <w:bCs/>
          <w:color w:val="EE0000"/>
          <w:sz w:val="26"/>
          <w:szCs w:val="26"/>
        </w:rPr>
      </w:pPr>
      <w:r w:rsidRPr="00CA34F1">
        <w:rPr>
          <w:b/>
          <w:bCs/>
          <w:color w:val="EE0000"/>
          <w:sz w:val="26"/>
          <w:szCs w:val="26"/>
        </w:rPr>
        <w:t xml:space="preserve">d. </w:t>
      </w:r>
      <w:r w:rsidR="00D826D3" w:rsidRPr="00CA34F1">
        <w:rPr>
          <w:b/>
          <w:bCs/>
          <w:color w:val="EE0000"/>
          <w:sz w:val="26"/>
          <w:szCs w:val="26"/>
        </w:rPr>
        <w:t>Acceptance Requirements</w:t>
      </w:r>
    </w:p>
    <w:p w14:paraId="1D2A904A" w14:textId="1F5C0CD1" w:rsidR="00ED27CE" w:rsidRPr="00CA34F1" w:rsidRDefault="00276414" w:rsidP="00ED27CE">
      <w:pPr>
        <w:spacing w:before="40" w:after="40"/>
        <w:rPr>
          <w:b/>
          <w:bCs/>
          <w:i/>
          <w:iCs/>
          <w:color w:val="EE0000"/>
          <w:sz w:val="26"/>
          <w:szCs w:val="26"/>
        </w:rPr>
      </w:pPr>
      <w:r w:rsidRPr="00CA34F1">
        <w:rPr>
          <w:b/>
          <w:bCs/>
          <w:i/>
          <w:iCs/>
          <w:color w:val="EE0000"/>
          <w:sz w:val="26"/>
          <w:szCs w:val="26"/>
        </w:rPr>
        <w:t>d.1 Acceptance procedure</w:t>
      </w:r>
    </w:p>
    <w:p w14:paraId="1FC03E34" w14:textId="28618663" w:rsidR="000B66E5" w:rsidRPr="00CA34F1" w:rsidRDefault="000B66E5" w:rsidP="000B66E5">
      <w:pPr>
        <w:widowControl w:val="0"/>
        <w:numPr>
          <w:ilvl w:val="0"/>
          <w:numId w:val="7"/>
        </w:numPr>
        <w:tabs>
          <w:tab w:val="num" w:pos="720"/>
        </w:tabs>
        <w:spacing w:before="40" w:after="40"/>
        <w:ind w:left="0" w:firstLine="567"/>
        <w:jc w:val="both"/>
        <w:rPr>
          <w:color w:val="EE0000"/>
          <w:sz w:val="26"/>
          <w:szCs w:val="26"/>
          <w:lang w:val="en-US"/>
        </w:rPr>
      </w:pPr>
      <w:r w:rsidRPr="00CA34F1">
        <w:rPr>
          <w:color w:val="EE0000"/>
          <w:sz w:val="26"/>
          <w:szCs w:val="26"/>
          <w:lang w:val="en-US"/>
        </w:rPr>
        <w:t>Step 1: Incoming material inspection (internal</w:t>
      </w:r>
      <w:r w:rsidR="00D32BB0" w:rsidRPr="00CA34F1">
        <w:rPr>
          <w:color w:val="EE0000"/>
          <w:sz w:val="26"/>
          <w:szCs w:val="26"/>
          <w:lang w:val="en-US"/>
        </w:rPr>
        <w:t xml:space="preserve"> acceptance</w:t>
      </w:r>
      <w:r w:rsidRPr="00CA34F1">
        <w:rPr>
          <w:color w:val="EE0000"/>
          <w:sz w:val="26"/>
          <w:szCs w:val="26"/>
          <w:lang w:val="en-US"/>
        </w:rPr>
        <w:t>) performed by the Contractor</w:t>
      </w:r>
    </w:p>
    <w:p w14:paraId="2D1F045E" w14:textId="77777777" w:rsidR="000B66E5" w:rsidRPr="000B66E5" w:rsidRDefault="000B66E5" w:rsidP="00F428D4">
      <w:pPr>
        <w:widowControl w:val="0"/>
        <w:numPr>
          <w:ilvl w:val="0"/>
          <w:numId w:val="53"/>
        </w:numPr>
        <w:spacing w:before="40" w:after="40"/>
        <w:jc w:val="both"/>
        <w:rPr>
          <w:color w:val="EE0000"/>
          <w:sz w:val="26"/>
          <w:szCs w:val="26"/>
          <w:lang w:val="en-US"/>
        </w:rPr>
      </w:pPr>
      <w:r w:rsidRPr="000B66E5">
        <w:rPr>
          <w:color w:val="EE0000"/>
          <w:sz w:val="26"/>
          <w:szCs w:val="26"/>
          <w:lang w:val="en-US"/>
        </w:rPr>
        <w:t>Incoming materials shall be inspected for quantity, quality, specifications, grades/types, and quality certificates in accordance with the Contract requirements.</w:t>
      </w:r>
    </w:p>
    <w:p w14:paraId="19F75BD3" w14:textId="57042BB2" w:rsidR="000B66E5" w:rsidRPr="000B66E5" w:rsidRDefault="000B66E5" w:rsidP="00F428D4">
      <w:pPr>
        <w:widowControl w:val="0"/>
        <w:numPr>
          <w:ilvl w:val="0"/>
          <w:numId w:val="53"/>
        </w:numPr>
        <w:spacing w:before="40" w:after="40"/>
        <w:jc w:val="both"/>
        <w:rPr>
          <w:color w:val="EE0000"/>
          <w:sz w:val="26"/>
          <w:szCs w:val="26"/>
          <w:lang w:val="en-US"/>
        </w:rPr>
      </w:pPr>
      <w:r w:rsidRPr="000B66E5">
        <w:rPr>
          <w:color w:val="EE0000"/>
          <w:sz w:val="26"/>
          <w:szCs w:val="26"/>
          <w:lang w:val="en-US"/>
        </w:rPr>
        <w:t xml:space="preserve">The Contractor shall take at least 10 (ten) random steel material samples for testing at an independent domestic testing laboratory. Witnessing parties for sampling shall include the Employer/Buyer, the </w:t>
      </w:r>
      <w:r w:rsidR="009F453E" w:rsidRPr="00CA34F1">
        <w:rPr>
          <w:color w:val="EE0000"/>
          <w:sz w:val="26"/>
          <w:szCs w:val="26"/>
          <w:lang w:val="en-US"/>
        </w:rPr>
        <w:t>D</w:t>
      </w:r>
      <w:r w:rsidRPr="000B66E5">
        <w:rPr>
          <w:color w:val="EE0000"/>
          <w:sz w:val="26"/>
          <w:szCs w:val="26"/>
          <w:lang w:val="en-US"/>
        </w:rPr>
        <w:t>esign consultant, and the Contractor (all accommodation and travel expenses for the sampling delegation shall be borne by the Contractor). The testing laboratory shall be submitted by the Contractor to the Employer for review and approval prior to sampling of incoming materials. Sampling and testing costs are deemed included in the Contract price.</w:t>
      </w:r>
    </w:p>
    <w:p w14:paraId="418A60AE" w14:textId="77777777" w:rsidR="000B66E5" w:rsidRPr="000B66E5" w:rsidRDefault="000B66E5" w:rsidP="00F428D4">
      <w:pPr>
        <w:widowControl w:val="0"/>
        <w:numPr>
          <w:ilvl w:val="0"/>
          <w:numId w:val="53"/>
        </w:numPr>
        <w:spacing w:before="40" w:after="40"/>
        <w:jc w:val="both"/>
        <w:rPr>
          <w:color w:val="EE0000"/>
          <w:sz w:val="26"/>
          <w:szCs w:val="26"/>
          <w:lang w:val="en-US"/>
        </w:rPr>
      </w:pPr>
      <w:r w:rsidRPr="000B66E5">
        <w:rPr>
          <w:color w:val="EE0000"/>
          <w:sz w:val="26"/>
          <w:szCs w:val="26"/>
          <w:lang w:val="en-US"/>
        </w:rPr>
        <w:t>Where delivery or supply of incoming materials is made in multiple batches, sampling and testing shall be organized in corresponding batches for each delivery/material inspection lot.</w:t>
      </w:r>
    </w:p>
    <w:p w14:paraId="74ABC16F" w14:textId="744750B1" w:rsidR="000B66E5" w:rsidRPr="000B66E5" w:rsidRDefault="000B66E5" w:rsidP="000B66E5">
      <w:pPr>
        <w:widowControl w:val="0"/>
        <w:numPr>
          <w:ilvl w:val="0"/>
          <w:numId w:val="7"/>
        </w:numPr>
        <w:tabs>
          <w:tab w:val="num" w:pos="720"/>
        </w:tabs>
        <w:spacing w:before="40" w:after="40"/>
        <w:ind w:left="0" w:firstLine="567"/>
        <w:jc w:val="both"/>
        <w:rPr>
          <w:color w:val="EE0000"/>
          <w:sz w:val="26"/>
          <w:szCs w:val="26"/>
          <w:lang w:val="en-US"/>
        </w:rPr>
      </w:pPr>
      <w:r w:rsidRPr="000B66E5">
        <w:rPr>
          <w:color w:val="EE0000"/>
          <w:sz w:val="26"/>
          <w:szCs w:val="26"/>
          <w:lang w:val="en-US"/>
        </w:rPr>
        <w:t>Step 2: Inspection of products after cold fabrication (internal</w:t>
      </w:r>
      <w:r w:rsidR="00D32BB0" w:rsidRPr="00CA34F1">
        <w:rPr>
          <w:color w:val="EE0000"/>
          <w:sz w:val="26"/>
          <w:szCs w:val="26"/>
          <w:lang w:val="en-US"/>
        </w:rPr>
        <w:t xml:space="preserve"> acceptance</w:t>
      </w:r>
      <w:r w:rsidRPr="000B66E5">
        <w:rPr>
          <w:color w:val="EE0000"/>
          <w:sz w:val="26"/>
          <w:szCs w:val="26"/>
          <w:lang w:val="en-US"/>
        </w:rPr>
        <w:t>), performed by the Contractor.</w:t>
      </w:r>
    </w:p>
    <w:p w14:paraId="7C28B170" w14:textId="77904EA4" w:rsidR="000B66E5" w:rsidRPr="000B66E5" w:rsidRDefault="000B66E5" w:rsidP="000B66E5">
      <w:pPr>
        <w:widowControl w:val="0"/>
        <w:numPr>
          <w:ilvl w:val="0"/>
          <w:numId w:val="7"/>
        </w:numPr>
        <w:tabs>
          <w:tab w:val="num" w:pos="720"/>
        </w:tabs>
        <w:spacing w:before="40" w:after="40"/>
        <w:ind w:left="0" w:firstLine="567"/>
        <w:jc w:val="both"/>
        <w:rPr>
          <w:color w:val="EE0000"/>
          <w:sz w:val="26"/>
          <w:szCs w:val="26"/>
          <w:lang w:val="en-US"/>
        </w:rPr>
      </w:pPr>
      <w:r w:rsidRPr="000B66E5">
        <w:rPr>
          <w:color w:val="EE0000"/>
          <w:sz w:val="26"/>
          <w:szCs w:val="26"/>
          <w:lang w:val="en-US"/>
        </w:rPr>
        <w:t>Step 3: Inspection of products after hot-dip galvanizing (internal</w:t>
      </w:r>
      <w:r w:rsidR="00D32BB0" w:rsidRPr="00CA34F1">
        <w:rPr>
          <w:color w:val="EE0000"/>
          <w:sz w:val="26"/>
          <w:szCs w:val="26"/>
          <w:lang w:val="en-US"/>
        </w:rPr>
        <w:t xml:space="preserve"> acceptance</w:t>
      </w:r>
      <w:r w:rsidRPr="000B66E5">
        <w:rPr>
          <w:color w:val="EE0000"/>
          <w:sz w:val="26"/>
          <w:szCs w:val="26"/>
          <w:lang w:val="en-US"/>
        </w:rPr>
        <w:t xml:space="preserve">), </w:t>
      </w:r>
      <w:r w:rsidRPr="000B66E5">
        <w:rPr>
          <w:color w:val="EE0000"/>
          <w:sz w:val="26"/>
          <w:szCs w:val="26"/>
          <w:lang w:val="en-US"/>
        </w:rPr>
        <w:lastRenderedPageBreak/>
        <w:t>performed by the Contractor, and sampling of finished products at the fabrication workshop with the participation of the Employer/Buyer, the Contractor, and the design consultant (all accommodation and travel expenses for the sampling delegation shall be borne by the Contractor).</w:t>
      </w:r>
    </w:p>
    <w:p w14:paraId="402C081A" w14:textId="77777777" w:rsidR="000B66E5" w:rsidRPr="000B66E5" w:rsidRDefault="000B66E5" w:rsidP="00F428D4">
      <w:pPr>
        <w:widowControl w:val="0"/>
        <w:numPr>
          <w:ilvl w:val="0"/>
          <w:numId w:val="54"/>
        </w:numPr>
        <w:spacing w:before="40" w:after="40"/>
        <w:jc w:val="both"/>
        <w:rPr>
          <w:color w:val="EE0000"/>
          <w:sz w:val="26"/>
          <w:szCs w:val="26"/>
          <w:lang w:val="en-US"/>
        </w:rPr>
      </w:pPr>
      <w:r w:rsidRPr="000B66E5">
        <w:rPr>
          <w:color w:val="EE0000"/>
          <w:sz w:val="26"/>
          <w:szCs w:val="26"/>
          <w:lang w:val="en-US"/>
        </w:rPr>
        <w:t>The Contractor shall take at least 10 (ten) random finished-product samples for testing to evaluate mechanical properties and galvanizing quality at an independent domestic testing laboratory. The testing laboratory shall be submitted by the Contractor to the Employer for review and approval prior to sampling. Test results shall include mechanical testing, coating thickness, and coating adhesion. Sampling and testing costs are deemed included in the Contract price. Where delivery is made in multiple batches, sampling shall be organized for each corresponding batch.</w:t>
      </w:r>
    </w:p>
    <w:p w14:paraId="743FB55E" w14:textId="50D4A931" w:rsidR="000B66E5" w:rsidRPr="000B66E5" w:rsidRDefault="000B66E5" w:rsidP="000B66E5">
      <w:pPr>
        <w:widowControl w:val="0"/>
        <w:numPr>
          <w:ilvl w:val="0"/>
          <w:numId w:val="7"/>
        </w:numPr>
        <w:tabs>
          <w:tab w:val="num" w:pos="720"/>
        </w:tabs>
        <w:spacing w:before="40" w:after="40"/>
        <w:ind w:left="0" w:firstLine="567"/>
        <w:jc w:val="both"/>
        <w:rPr>
          <w:color w:val="EE0000"/>
          <w:sz w:val="26"/>
          <w:szCs w:val="26"/>
          <w:lang w:val="en-US"/>
        </w:rPr>
      </w:pPr>
      <w:r w:rsidRPr="000B66E5">
        <w:rPr>
          <w:color w:val="EE0000"/>
          <w:sz w:val="26"/>
          <w:szCs w:val="26"/>
          <w:lang w:val="en-US"/>
        </w:rPr>
        <w:t xml:space="preserve">Step 4: Acceptance of completed products at site and sampling of finished products at site with the participation of the Employer/Buyer, the Contractor, and the </w:t>
      </w:r>
      <w:r w:rsidR="00F428D4" w:rsidRPr="00CA34F1">
        <w:rPr>
          <w:color w:val="EE0000"/>
          <w:sz w:val="26"/>
          <w:szCs w:val="26"/>
          <w:lang w:val="en-US"/>
        </w:rPr>
        <w:t>D</w:t>
      </w:r>
      <w:r w:rsidRPr="000B66E5">
        <w:rPr>
          <w:color w:val="EE0000"/>
          <w:sz w:val="26"/>
          <w:szCs w:val="26"/>
          <w:lang w:val="en-US"/>
        </w:rPr>
        <w:t xml:space="preserve">esign </w:t>
      </w:r>
      <w:r w:rsidR="00F428D4" w:rsidRPr="00CA34F1">
        <w:rPr>
          <w:color w:val="EE0000"/>
          <w:sz w:val="26"/>
          <w:szCs w:val="26"/>
          <w:lang w:val="en-US"/>
        </w:rPr>
        <w:t>C</w:t>
      </w:r>
      <w:r w:rsidRPr="000B66E5">
        <w:rPr>
          <w:color w:val="EE0000"/>
          <w:sz w:val="26"/>
          <w:szCs w:val="26"/>
          <w:lang w:val="en-US"/>
        </w:rPr>
        <w:t>onsultant.</w:t>
      </w:r>
    </w:p>
    <w:p w14:paraId="4B1DD4E1" w14:textId="77777777" w:rsidR="000B66E5" w:rsidRPr="000B66E5" w:rsidRDefault="000B66E5" w:rsidP="000B66E5">
      <w:pPr>
        <w:widowControl w:val="0"/>
        <w:numPr>
          <w:ilvl w:val="0"/>
          <w:numId w:val="7"/>
        </w:numPr>
        <w:tabs>
          <w:tab w:val="num" w:pos="720"/>
          <w:tab w:val="num" w:pos="1440"/>
        </w:tabs>
        <w:spacing w:before="40" w:after="40"/>
        <w:ind w:left="0" w:firstLine="567"/>
        <w:jc w:val="both"/>
        <w:rPr>
          <w:color w:val="EE0000"/>
          <w:sz w:val="26"/>
          <w:szCs w:val="26"/>
          <w:lang w:val="en-US"/>
        </w:rPr>
      </w:pPr>
      <w:r w:rsidRPr="000B66E5">
        <w:rPr>
          <w:color w:val="EE0000"/>
          <w:sz w:val="26"/>
          <w:szCs w:val="26"/>
          <w:lang w:val="en-US"/>
        </w:rPr>
        <w:t>The Contractor shall take at least 10 (ten) random product samples for testing to evaluate mechanical properties and galvanizing quality at an independent domestic testing laboratory. The testing laboratory shall be submitted by the Contractor to the Employer for review and approval prior to sampling. Test results shall include mechanical testing, coating thickness, and coating adhesion. Sampling and testing costs are deemed included in the Contract price. Where delivery is made in multiple batches, sampling shall be organized for each corresponding batch.</w:t>
      </w:r>
    </w:p>
    <w:p w14:paraId="4E243A07" w14:textId="629ED770" w:rsidR="000926D8" w:rsidRPr="00CA34F1" w:rsidRDefault="00ED27CE" w:rsidP="000926D8">
      <w:pPr>
        <w:numPr>
          <w:ilvl w:val="3"/>
          <w:numId w:val="15"/>
        </w:numPr>
        <w:spacing w:before="60" w:after="60"/>
        <w:ind w:left="567" w:hanging="141"/>
        <w:jc w:val="both"/>
        <w:rPr>
          <w:b/>
          <w:i/>
          <w:color w:val="EE0000"/>
          <w:sz w:val="26"/>
          <w:szCs w:val="26"/>
          <w:u w:val="single"/>
        </w:rPr>
      </w:pPr>
      <w:r w:rsidRPr="00CA34F1">
        <w:rPr>
          <w:b/>
          <w:i/>
          <w:color w:val="EE0000"/>
          <w:sz w:val="26"/>
          <w:szCs w:val="26"/>
          <w:u w:val="single"/>
        </w:rPr>
        <w:t>Acceptance documents:</w:t>
      </w:r>
    </w:p>
    <w:p w14:paraId="19F7AA2F" w14:textId="777D56A2" w:rsidR="000B3077" w:rsidRPr="000B3077" w:rsidRDefault="000B3077" w:rsidP="00AB4E43">
      <w:pPr>
        <w:widowControl w:val="0"/>
        <w:numPr>
          <w:ilvl w:val="0"/>
          <w:numId w:val="7"/>
        </w:numPr>
        <w:tabs>
          <w:tab w:val="num" w:pos="720"/>
        </w:tabs>
        <w:spacing w:before="40" w:after="40"/>
        <w:ind w:left="0" w:firstLine="567"/>
        <w:jc w:val="both"/>
        <w:rPr>
          <w:color w:val="EE0000"/>
          <w:sz w:val="26"/>
          <w:szCs w:val="26"/>
          <w:lang w:val="en-US"/>
        </w:rPr>
      </w:pPr>
      <w:r w:rsidRPr="000B3077">
        <w:rPr>
          <w:color w:val="EE0000"/>
          <w:sz w:val="26"/>
          <w:szCs w:val="26"/>
          <w:lang w:val="en-US"/>
        </w:rPr>
        <w:t>Documents evidencing origin and traceability, and test certificates for incoming materials (</w:t>
      </w:r>
      <w:r w:rsidR="001F7F0E" w:rsidRPr="00CA34F1">
        <w:rPr>
          <w:color w:val="EE0000"/>
          <w:sz w:val="26"/>
          <w:szCs w:val="26"/>
          <w:lang w:val="en-US"/>
        </w:rPr>
        <w:t>F</w:t>
      </w:r>
      <w:r w:rsidRPr="000B3077">
        <w:rPr>
          <w:color w:val="EE0000"/>
          <w:sz w:val="26"/>
          <w:szCs w:val="26"/>
          <w:lang w:val="en-US"/>
        </w:rPr>
        <w:t>ramework</w:t>
      </w:r>
      <w:r w:rsidR="001F7F0E" w:rsidRPr="00CA34F1">
        <w:rPr>
          <w:color w:val="EE0000"/>
          <w:sz w:val="26"/>
          <w:szCs w:val="26"/>
          <w:lang w:val="en-US"/>
        </w:rPr>
        <w:t xml:space="preserve"> Agreement</w:t>
      </w:r>
      <w:r w:rsidRPr="000B3077">
        <w:rPr>
          <w:color w:val="EE0000"/>
          <w:sz w:val="26"/>
          <w:szCs w:val="26"/>
          <w:lang w:val="en-US"/>
        </w:rPr>
        <w:t>, purchase invoices, bills of lading, etc.).</w:t>
      </w:r>
    </w:p>
    <w:p w14:paraId="4D488D96" w14:textId="77777777" w:rsidR="000B3077" w:rsidRPr="000B3077" w:rsidRDefault="000B3077" w:rsidP="00AB4E43">
      <w:pPr>
        <w:widowControl w:val="0"/>
        <w:numPr>
          <w:ilvl w:val="0"/>
          <w:numId w:val="7"/>
        </w:numPr>
        <w:tabs>
          <w:tab w:val="num" w:pos="720"/>
        </w:tabs>
        <w:spacing w:before="40" w:after="40"/>
        <w:ind w:left="0" w:firstLine="567"/>
        <w:jc w:val="both"/>
        <w:rPr>
          <w:color w:val="EE0000"/>
          <w:sz w:val="26"/>
          <w:szCs w:val="26"/>
          <w:lang w:val="en-US"/>
        </w:rPr>
      </w:pPr>
      <w:r w:rsidRPr="000B3077">
        <w:rPr>
          <w:color w:val="EE0000"/>
          <w:sz w:val="26"/>
          <w:szCs w:val="26"/>
          <w:lang w:val="en-US"/>
        </w:rPr>
        <w:t>Manufacturer’s certificates confirming the quantity, quality, specifications, and grades/types of incoming materials.</w:t>
      </w:r>
    </w:p>
    <w:p w14:paraId="736C9C64" w14:textId="77777777" w:rsidR="000B3077" w:rsidRPr="000B3077" w:rsidRDefault="000B3077" w:rsidP="00AB4E43">
      <w:pPr>
        <w:widowControl w:val="0"/>
        <w:numPr>
          <w:ilvl w:val="0"/>
          <w:numId w:val="7"/>
        </w:numPr>
        <w:tabs>
          <w:tab w:val="num" w:pos="720"/>
        </w:tabs>
        <w:spacing w:before="40" w:after="40"/>
        <w:ind w:left="0" w:firstLine="567"/>
        <w:jc w:val="both"/>
        <w:rPr>
          <w:color w:val="EE0000"/>
          <w:sz w:val="26"/>
          <w:szCs w:val="26"/>
          <w:lang w:val="en-US"/>
        </w:rPr>
      </w:pPr>
      <w:r w:rsidRPr="000B3077">
        <w:rPr>
          <w:color w:val="EE0000"/>
          <w:sz w:val="26"/>
          <w:szCs w:val="26"/>
          <w:lang w:val="en-US"/>
        </w:rPr>
        <w:t>Test results issued by an independent inspection/testing body for incoming materials (steel, zinc), including mechanical properties, weld thickness, etc.</w:t>
      </w:r>
    </w:p>
    <w:p w14:paraId="28B88D8F" w14:textId="66478D8F" w:rsidR="000B3077" w:rsidRPr="000B3077" w:rsidRDefault="000B3077" w:rsidP="00AB4E43">
      <w:pPr>
        <w:widowControl w:val="0"/>
        <w:numPr>
          <w:ilvl w:val="0"/>
          <w:numId w:val="7"/>
        </w:numPr>
        <w:tabs>
          <w:tab w:val="num" w:pos="720"/>
        </w:tabs>
        <w:spacing w:before="40" w:after="40"/>
        <w:ind w:left="0" w:firstLine="567"/>
        <w:jc w:val="both"/>
        <w:rPr>
          <w:color w:val="EE0000"/>
          <w:sz w:val="26"/>
          <w:szCs w:val="26"/>
          <w:lang w:val="en-US"/>
        </w:rPr>
      </w:pPr>
      <w:r w:rsidRPr="000B3077">
        <w:rPr>
          <w:color w:val="EE0000"/>
          <w:sz w:val="26"/>
          <w:szCs w:val="26"/>
          <w:lang w:val="en-US"/>
        </w:rPr>
        <w:t>Incoming material inspection report (internal</w:t>
      </w:r>
      <w:r w:rsidR="004E2395" w:rsidRPr="00CA34F1">
        <w:rPr>
          <w:color w:val="EE0000"/>
          <w:sz w:val="26"/>
          <w:szCs w:val="26"/>
          <w:lang w:val="en-US"/>
        </w:rPr>
        <w:t xml:space="preserve"> acceptance</w:t>
      </w:r>
      <w:r w:rsidRPr="000B3077">
        <w:rPr>
          <w:color w:val="EE0000"/>
          <w:sz w:val="26"/>
          <w:szCs w:val="26"/>
          <w:lang w:val="en-US"/>
        </w:rPr>
        <w:t>) performed by the Contractor.</w:t>
      </w:r>
    </w:p>
    <w:p w14:paraId="4B1B69B6" w14:textId="453B46DC" w:rsidR="000B3077" w:rsidRPr="000B3077" w:rsidRDefault="000B3077" w:rsidP="00AB4E43">
      <w:pPr>
        <w:widowControl w:val="0"/>
        <w:numPr>
          <w:ilvl w:val="0"/>
          <w:numId w:val="7"/>
        </w:numPr>
        <w:tabs>
          <w:tab w:val="num" w:pos="720"/>
        </w:tabs>
        <w:spacing w:before="40" w:after="40"/>
        <w:ind w:left="0" w:firstLine="567"/>
        <w:jc w:val="both"/>
        <w:rPr>
          <w:color w:val="EE0000"/>
          <w:sz w:val="26"/>
          <w:szCs w:val="26"/>
          <w:lang w:val="en-US"/>
        </w:rPr>
      </w:pPr>
      <w:r w:rsidRPr="000B3077">
        <w:rPr>
          <w:color w:val="EE0000"/>
          <w:sz w:val="26"/>
          <w:szCs w:val="26"/>
          <w:lang w:val="en-US"/>
        </w:rPr>
        <w:t>Inspection report for cold-fabricated products after fabrication (including weld ultrasonic test results) (internal</w:t>
      </w:r>
      <w:r w:rsidR="004E2395" w:rsidRPr="00CA34F1">
        <w:rPr>
          <w:color w:val="EE0000"/>
          <w:sz w:val="26"/>
          <w:szCs w:val="26"/>
          <w:lang w:val="en-US"/>
        </w:rPr>
        <w:t xml:space="preserve"> acceptance</w:t>
      </w:r>
      <w:r w:rsidRPr="000B3077">
        <w:rPr>
          <w:color w:val="EE0000"/>
          <w:sz w:val="26"/>
          <w:szCs w:val="26"/>
          <w:lang w:val="en-US"/>
        </w:rPr>
        <w:t>), performed by the Contractor.</w:t>
      </w:r>
    </w:p>
    <w:p w14:paraId="75B33EE2" w14:textId="66A27B2D" w:rsidR="000B3077" w:rsidRPr="000B3077" w:rsidRDefault="000B3077" w:rsidP="00AB4E43">
      <w:pPr>
        <w:widowControl w:val="0"/>
        <w:numPr>
          <w:ilvl w:val="0"/>
          <w:numId w:val="7"/>
        </w:numPr>
        <w:tabs>
          <w:tab w:val="num" w:pos="720"/>
        </w:tabs>
        <w:spacing w:before="40" w:after="40"/>
        <w:ind w:left="0" w:firstLine="567"/>
        <w:jc w:val="both"/>
        <w:rPr>
          <w:color w:val="EE0000"/>
          <w:sz w:val="26"/>
          <w:szCs w:val="26"/>
          <w:lang w:val="en-US"/>
        </w:rPr>
      </w:pPr>
      <w:r w:rsidRPr="000B3077">
        <w:rPr>
          <w:color w:val="EE0000"/>
          <w:sz w:val="26"/>
          <w:szCs w:val="26"/>
          <w:lang w:val="en-US"/>
        </w:rPr>
        <w:t>Inspection report for products after hot-dip galvanizing (including coating thickness and coating adhesion test results) (internal</w:t>
      </w:r>
      <w:r w:rsidR="004E2395" w:rsidRPr="00CA34F1">
        <w:rPr>
          <w:color w:val="EE0000"/>
          <w:sz w:val="26"/>
          <w:szCs w:val="26"/>
          <w:lang w:val="en-US"/>
        </w:rPr>
        <w:t xml:space="preserve"> acceptance</w:t>
      </w:r>
      <w:r w:rsidRPr="000B3077">
        <w:rPr>
          <w:color w:val="EE0000"/>
          <w:sz w:val="26"/>
          <w:szCs w:val="26"/>
          <w:lang w:val="en-US"/>
        </w:rPr>
        <w:t>), performed by the Contractor.</w:t>
      </w:r>
    </w:p>
    <w:p w14:paraId="78806726" w14:textId="77777777" w:rsidR="000B3077" w:rsidRPr="000B3077" w:rsidRDefault="000B3077" w:rsidP="00AB4E43">
      <w:pPr>
        <w:widowControl w:val="0"/>
        <w:numPr>
          <w:ilvl w:val="0"/>
          <w:numId w:val="7"/>
        </w:numPr>
        <w:tabs>
          <w:tab w:val="num" w:pos="720"/>
        </w:tabs>
        <w:spacing w:before="40" w:after="40"/>
        <w:ind w:left="0" w:firstLine="567"/>
        <w:jc w:val="both"/>
        <w:rPr>
          <w:color w:val="EE0000"/>
          <w:sz w:val="26"/>
          <w:szCs w:val="26"/>
          <w:lang w:val="en-US"/>
        </w:rPr>
      </w:pPr>
      <w:r w:rsidRPr="000B3077">
        <w:rPr>
          <w:color w:val="EE0000"/>
          <w:sz w:val="26"/>
          <w:szCs w:val="26"/>
          <w:lang w:val="en-US"/>
        </w:rPr>
        <w:t>Test results issued by an independent inspection/testing body for completed products (including mechanical properties, galvanizing, etc.).</w:t>
      </w:r>
    </w:p>
    <w:p w14:paraId="7102112A" w14:textId="107CA4D5" w:rsidR="000B3077" w:rsidRPr="000B3077" w:rsidRDefault="000B3077" w:rsidP="00AB4E43">
      <w:pPr>
        <w:widowControl w:val="0"/>
        <w:numPr>
          <w:ilvl w:val="0"/>
          <w:numId w:val="7"/>
        </w:numPr>
        <w:tabs>
          <w:tab w:val="num" w:pos="720"/>
        </w:tabs>
        <w:spacing w:before="40" w:after="40"/>
        <w:ind w:left="0" w:firstLine="567"/>
        <w:jc w:val="both"/>
        <w:rPr>
          <w:color w:val="EE0000"/>
          <w:sz w:val="26"/>
          <w:szCs w:val="26"/>
          <w:lang w:val="en-US"/>
        </w:rPr>
      </w:pPr>
      <w:r w:rsidRPr="000B3077">
        <w:rPr>
          <w:color w:val="EE0000"/>
          <w:sz w:val="26"/>
          <w:szCs w:val="26"/>
          <w:lang w:val="en-US"/>
        </w:rPr>
        <w:t xml:space="preserve">Acceptance record for completed products at site with the participation of the Buyer, the Contractor/Supplier, and the </w:t>
      </w:r>
      <w:r w:rsidR="00451558" w:rsidRPr="00CA34F1">
        <w:rPr>
          <w:color w:val="EE0000"/>
          <w:sz w:val="26"/>
          <w:szCs w:val="26"/>
          <w:lang w:val="en-US"/>
        </w:rPr>
        <w:t>D</w:t>
      </w:r>
      <w:r w:rsidRPr="000B3077">
        <w:rPr>
          <w:color w:val="EE0000"/>
          <w:sz w:val="26"/>
          <w:szCs w:val="26"/>
          <w:lang w:val="en-US"/>
        </w:rPr>
        <w:t xml:space="preserve">esign </w:t>
      </w:r>
      <w:r w:rsidR="00451558" w:rsidRPr="00CA34F1">
        <w:rPr>
          <w:color w:val="EE0000"/>
          <w:sz w:val="26"/>
          <w:szCs w:val="26"/>
          <w:lang w:val="en-US"/>
        </w:rPr>
        <w:t>C</w:t>
      </w:r>
      <w:r w:rsidRPr="000B3077">
        <w:rPr>
          <w:color w:val="EE0000"/>
          <w:sz w:val="26"/>
          <w:szCs w:val="26"/>
          <w:lang w:val="en-US"/>
        </w:rPr>
        <w:t>onsultant.</w:t>
      </w:r>
    </w:p>
    <w:p w14:paraId="77597BE7" w14:textId="77777777" w:rsidR="000B3077" w:rsidRPr="000B3077" w:rsidRDefault="000B3077" w:rsidP="00AB4E43">
      <w:pPr>
        <w:widowControl w:val="0"/>
        <w:numPr>
          <w:ilvl w:val="0"/>
          <w:numId w:val="7"/>
        </w:numPr>
        <w:tabs>
          <w:tab w:val="num" w:pos="720"/>
        </w:tabs>
        <w:spacing w:before="40" w:after="40"/>
        <w:ind w:left="0" w:firstLine="567"/>
        <w:jc w:val="both"/>
        <w:rPr>
          <w:color w:val="EE0000"/>
          <w:sz w:val="26"/>
          <w:szCs w:val="26"/>
          <w:lang w:val="en-US"/>
        </w:rPr>
      </w:pPr>
      <w:r w:rsidRPr="000B3077">
        <w:rPr>
          <w:color w:val="EE0000"/>
          <w:sz w:val="26"/>
          <w:szCs w:val="26"/>
          <w:lang w:val="en-US"/>
        </w:rPr>
        <w:t>Other documents as specified in Section VII of the Bidding Documents.</w:t>
      </w:r>
    </w:p>
    <w:p w14:paraId="3EF352AA" w14:textId="5171EB94" w:rsidR="000B3077" w:rsidRPr="000B3077" w:rsidRDefault="000B3077" w:rsidP="00AB4E43">
      <w:pPr>
        <w:widowControl w:val="0"/>
        <w:numPr>
          <w:ilvl w:val="0"/>
          <w:numId w:val="7"/>
        </w:numPr>
        <w:tabs>
          <w:tab w:val="num" w:pos="720"/>
        </w:tabs>
        <w:spacing w:before="40" w:after="40"/>
        <w:ind w:left="0" w:firstLine="567"/>
        <w:jc w:val="both"/>
        <w:rPr>
          <w:color w:val="EE0000"/>
          <w:sz w:val="26"/>
          <w:szCs w:val="26"/>
          <w:lang w:val="en-US"/>
        </w:rPr>
      </w:pPr>
      <w:r w:rsidRPr="000B3077">
        <w:rPr>
          <w:color w:val="EE0000"/>
          <w:sz w:val="26"/>
          <w:szCs w:val="26"/>
          <w:lang w:val="en-US"/>
        </w:rPr>
        <w:t xml:space="preserve">For payment procedures, the Manufacturer shall submit 05 sets of </w:t>
      </w:r>
      <w:r w:rsidR="00031913" w:rsidRPr="00CA34F1">
        <w:rPr>
          <w:color w:val="EE0000"/>
          <w:sz w:val="26"/>
          <w:szCs w:val="26"/>
          <w:lang w:val="en-US"/>
        </w:rPr>
        <w:t>A</w:t>
      </w:r>
      <w:r w:rsidRPr="000B3077">
        <w:rPr>
          <w:color w:val="EE0000"/>
          <w:sz w:val="26"/>
          <w:szCs w:val="26"/>
          <w:lang w:val="en-US"/>
        </w:rPr>
        <w:t>s-built drawings after fabrication for each tower type. The documentation shall include complete material records, steel quality certificates, steel tensile test samples, base-plate weld ultrasonic test results, galvanizing thickness measurements, tower fabrication acceptance records, and factory release certificates as specified above.</w:t>
      </w:r>
    </w:p>
    <w:p w14:paraId="17B72671" w14:textId="77777777" w:rsidR="000B3077" w:rsidRPr="000B3077" w:rsidRDefault="000B3077" w:rsidP="00AB4E43">
      <w:pPr>
        <w:widowControl w:val="0"/>
        <w:numPr>
          <w:ilvl w:val="0"/>
          <w:numId w:val="7"/>
        </w:numPr>
        <w:tabs>
          <w:tab w:val="num" w:pos="720"/>
        </w:tabs>
        <w:spacing w:before="40" w:after="40"/>
        <w:ind w:left="0" w:firstLine="567"/>
        <w:jc w:val="both"/>
        <w:rPr>
          <w:color w:val="EE0000"/>
          <w:sz w:val="26"/>
          <w:szCs w:val="26"/>
          <w:lang w:val="en-US"/>
        </w:rPr>
      </w:pPr>
      <w:r w:rsidRPr="000B3077">
        <w:rPr>
          <w:color w:val="EE0000"/>
          <w:sz w:val="26"/>
          <w:szCs w:val="26"/>
          <w:lang w:val="en-US"/>
        </w:rPr>
        <w:t xml:space="preserve">As-built drawings after fabrication shall fully list the actual dimensional parameters </w:t>
      </w:r>
      <w:r w:rsidRPr="000B3077">
        <w:rPr>
          <w:color w:val="EE0000"/>
          <w:sz w:val="26"/>
          <w:szCs w:val="26"/>
          <w:lang w:val="en-US"/>
        </w:rPr>
        <w:lastRenderedPageBreak/>
        <w:t>of the tower, including: general assembly drawings; detailed drawings of all tower components; material take-off schedules indicating types of structural sections/plates/bolts, quantities, and fabrication weights of each component and the total weight. The total weight shall include:</w:t>
      </w:r>
    </w:p>
    <w:p w14:paraId="684A78FE" w14:textId="4FDE1D57" w:rsidR="000B3077" w:rsidRPr="000B3077" w:rsidRDefault="000B3077" w:rsidP="00C93F1E">
      <w:pPr>
        <w:numPr>
          <w:ilvl w:val="1"/>
          <w:numId w:val="58"/>
        </w:numPr>
        <w:spacing w:before="100" w:beforeAutospacing="1" w:after="100" w:afterAutospacing="1"/>
        <w:rPr>
          <w:color w:val="EE0000"/>
          <w:sz w:val="26"/>
          <w:szCs w:val="26"/>
          <w:lang w:val="en-US"/>
        </w:rPr>
      </w:pPr>
      <w:r w:rsidRPr="000B3077">
        <w:rPr>
          <w:color w:val="EE0000"/>
          <w:sz w:val="26"/>
          <w:szCs w:val="26"/>
          <w:lang w:val="en-US"/>
        </w:rPr>
        <w:t>Black-steel weight (</w:t>
      </w:r>
      <w:r w:rsidR="00563E39" w:rsidRPr="00CA34F1">
        <w:rPr>
          <w:color w:val="EE0000"/>
          <w:sz w:val="26"/>
          <w:szCs w:val="26"/>
          <w:lang w:val="en-US"/>
        </w:rPr>
        <w:t>members</w:t>
      </w:r>
      <w:r w:rsidRPr="000B3077">
        <w:rPr>
          <w:color w:val="EE0000"/>
          <w:sz w:val="26"/>
          <w:szCs w:val="26"/>
          <w:lang w:val="en-US"/>
        </w:rPr>
        <w:t xml:space="preserve"> and plates) prior to deduction for bevel cutting and bolt holes;</w:t>
      </w:r>
    </w:p>
    <w:p w14:paraId="0C108E1B" w14:textId="66DF6006" w:rsidR="000B3077" w:rsidRPr="000B3077" w:rsidRDefault="000B3077" w:rsidP="00C93F1E">
      <w:pPr>
        <w:numPr>
          <w:ilvl w:val="1"/>
          <w:numId w:val="58"/>
        </w:numPr>
        <w:spacing w:before="100" w:beforeAutospacing="1" w:after="100" w:afterAutospacing="1"/>
        <w:rPr>
          <w:color w:val="EE0000"/>
          <w:sz w:val="26"/>
          <w:szCs w:val="26"/>
          <w:lang w:val="en-US"/>
        </w:rPr>
      </w:pPr>
      <w:r w:rsidRPr="000B3077">
        <w:rPr>
          <w:color w:val="EE0000"/>
          <w:sz w:val="26"/>
          <w:szCs w:val="26"/>
          <w:lang w:val="en-US"/>
        </w:rPr>
        <w:t>Weight of connection bolts (including bolts, washers, and nuts in full</w:t>
      </w:r>
      <w:r w:rsidR="0086447C" w:rsidRPr="00CA34F1">
        <w:rPr>
          <w:color w:val="EE0000"/>
          <w:sz w:val="26"/>
          <w:szCs w:val="26"/>
          <w:lang w:val="en-US"/>
        </w:rPr>
        <w:t xml:space="preserve"> set</w:t>
      </w:r>
      <w:r w:rsidRPr="000B3077">
        <w:rPr>
          <w:color w:val="EE0000"/>
          <w:sz w:val="26"/>
          <w:szCs w:val="26"/>
          <w:lang w:val="en-US"/>
        </w:rPr>
        <w:t>);</w:t>
      </w:r>
    </w:p>
    <w:p w14:paraId="72284F83" w14:textId="77777777" w:rsidR="000B3077" w:rsidRPr="000B3077" w:rsidRDefault="000B3077" w:rsidP="00C93F1E">
      <w:pPr>
        <w:numPr>
          <w:ilvl w:val="1"/>
          <w:numId w:val="58"/>
        </w:numPr>
        <w:spacing w:before="100" w:beforeAutospacing="1" w:after="100" w:afterAutospacing="1"/>
        <w:rPr>
          <w:color w:val="EE0000"/>
          <w:sz w:val="26"/>
          <w:szCs w:val="26"/>
          <w:lang w:val="en-US"/>
        </w:rPr>
      </w:pPr>
      <w:r w:rsidRPr="000B3077">
        <w:rPr>
          <w:color w:val="EE0000"/>
          <w:sz w:val="26"/>
          <w:szCs w:val="26"/>
          <w:lang w:val="en-US"/>
        </w:rPr>
        <w:t>Total tower weight prior to deduction for bevel cutting and bolt holes (before galvanizing);</w:t>
      </w:r>
    </w:p>
    <w:p w14:paraId="0F7F4D27" w14:textId="77777777" w:rsidR="000B3077" w:rsidRPr="000B3077" w:rsidRDefault="000B3077" w:rsidP="00C93F1E">
      <w:pPr>
        <w:numPr>
          <w:ilvl w:val="1"/>
          <w:numId w:val="58"/>
        </w:numPr>
        <w:spacing w:before="100" w:beforeAutospacing="1" w:after="100" w:afterAutospacing="1"/>
        <w:rPr>
          <w:color w:val="EE0000"/>
          <w:sz w:val="26"/>
          <w:szCs w:val="26"/>
          <w:lang w:val="en-US"/>
        </w:rPr>
      </w:pPr>
      <w:r w:rsidRPr="000B3077">
        <w:rPr>
          <w:color w:val="EE0000"/>
          <w:sz w:val="26"/>
          <w:szCs w:val="26"/>
          <w:lang w:val="en-US"/>
        </w:rPr>
        <w:t>Total tower weight after deduction for bevel cutting and bolt holes (before galvanizing);</w:t>
      </w:r>
    </w:p>
    <w:p w14:paraId="21BF8EB0" w14:textId="77777777" w:rsidR="000B3077" w:rsidRPr="000B3077" w:rsidRDefault="000B3077" w:rsidP="00C93F1E">
      <w:pPr>
        <w:numPr>
          <w:ilvl w:val="1"/>
          <w:numId w:val="58"/>
        </w:numPr>
        <w:spacing w:before="100" w:beforeAutospacing="1" w:after="100" w:afterAutospacing="1"/>
        <w:rPr>
          <w:color w:val="EE0000"/>
          <w:sz w:val="26"/>
          <w:szCs w:val="26"/>
          <w:lang w:val="en-US"/>
        </w:rPr>
      </w:pPr>
      <w:r w:rsidRPr="000B3077">
        <w:rPr>
          <w:color w:val="EE0000"/>
          <w:sz w:val="26"/>
          <w:szCs w:val="26"/>
          <w:lang w:val="en-US"/>
        </w:rPr>
        <w:t>Total tower weight after deduction for bevel cutting and bolt holes (after galvanizing).</w:t>
      </w:r>
    </w:p>
    <w:p w14:paraId="4CD1AE48" w14:textId="77777777" w:rsidR="000B3077" w:rsidRPr="000B3077" w:rsidRDefault="000B3077" w:rsidP="00664166">
      <w:pPr>
        <w:numPr>
          <w:ilvl w:val="0"/>
          <w:numId w:val="57"/>
        </w:numPr>
        <w:spacing w:before="100" w:beforeAutospacing="1" w:after="100" w:afterAutospacing="1"/>
        <w:rPr>
          <w:color w:val="EE0000"/>
          <w:sz w:val="26"/>
          <w:szCs w:val="26"/>
          <w:lang w:val="en-US"/>
        </w:rPr>
      </w:pPr>
      <w:r w:rsidRPr="000B3077">
        <w:rPr>
          <w:color w:val="EE0000"/>
          <w:sz w:val="26"/>
          <w:szCs w:val="26"/>
          <w:lang w:val="en-US"/>
        </w:rPr>
        <w:t>All the above documents shall be digitized by the Contractor in accordance with the Buyer’s instructions, and all digitized data files shall be provided to the Buyer.</w:t>
      </w:r>
    </w:p>
    <w:p w14:paraId="2B11AFC2" w14:textId="074BBC5F" w:rsidR="00ED27CE" w:rsidRPr="00CA34F1" w:rsidRDefault="008F7175" w:rsidP="008F7175">
      <w:pPr>
        <w:spacing w:before="60" w:after="60"/>
        <w:jc w:val="both"/>
        <w:rPr>
          <w:i/>
          <w:iCs/>
          <w:color w:val="EE0000"/>
          <w:sz w:val="26"/>
          <w:szCs w:val="26"/>
        </w:rPr>
      </w:pPr>
      <w:r w:rsidRPr="00CA34F1">
        <w:rPr>
          <w:b/>
          <w:bCs/>
          <w:i/>
          <w:iCs/>
          <w:color w:val="EE0000"/>
          <w:sz w:val="26"/>
          <w:szCs w:val="26"/>
        </w:rPr>
        <w:t>d.2</w:t>
      </w:r>
      <w:r w:rsidR="00ED27CE" w:rsidRPr="00CA34F1">
        <w:rPr>
          <w:i/>
          <w:iCs/>
          <w:color w:val="EE0000"/>
          <w:sz w:val="26"/>
          <w:szCs w:val="26"/>
        </w:rPr>
        <w:t xml:space="preserve"> </w:t>
      </w:r>
      <w:r w:rsidR="009A0B15" w:rsidRPr="00CA34F1">
        <w:rPr>
          <w:b/>
          <w:bCs/>
          <w:i/>
          <w:iCs/>
          <w:color w:val="EE0000"/>
          <w:sz w:val="26"/>
          <w:szCs w:val="26"/>
        </w:rPr>
        <w:t>Execution arrangements</w:t>
      </w:r>
    </w:p>
    <w:p w14:paraId="4FE2F327" w14:textId="4F929CE2" w:rsidR="009F2A72" w:rsidRPr="00CA34F1" w:rsidRDefault="009F2A72" w:rsidP="009F2A72">
      <w:pPr>
        <w:widowControl w:val="0"/>
        <w:numPr>
          <w:ilvl w:val="0"/>
          <w:numId w:val="7"/>
        </w:numPr>
        <w:spacing w:before="60" w:after="60"/>
        <w:jc w:val="both"/>
        <w:rPr>
          <w:color w:val="EE0000"/>
          <w:sz w:val="26"/>
          <w:szCs w:val="26"/>
          <w:lang w:val="en-US"/>
        </w:rPr>
      </w:pPr>
      <w:r w:rsidRPr="00CA34F1">
        <w:rPr>
          <w:color w:val="EE0000"/>
          <w:sz w:val="26"/>
          <w:szCs w:val="26"/>
          <w:lang w:val="en-US"/>
        </w:rPr>
        <w:t xml:space="preserve">The parties participating in the acceptance of completed products at site shall include representatives of the Employer (if any), the </w:t>
      </w:r>
      <w:r w:rsidR="00484A56" w:rsidRPr="00CA34F1">
        <w:rPr>
          <w:color w:val="EE0000"/>
          <w:sz w:val="26"/>
          <w:szCs w:val="26"/>
          <w:lang w:val="en-US"/>
        </w:rPr>
        <w:t>D</w:t>
      </w:r>
      <w:r w:rsidRPr="00CA34F1">
        <w:rPr>
          <w:color w:val="EE0000"/>
          <w:sz w:val="26"/>
          <w:szCs w:val="26"/>
          <w:lang w:val="en-US"/>
        </w:rPr>
        <w:t xml:space="preserve">esign </w:t>
      </w:r>
      <w:r w:rsidR="00484A56" w:rsidRPr="00CA34F1">
        <w:rPr>
          <w:color w:val="EE0000"/>
          <w:sz w:val="26"/>
          <w:szCs w:val="26"/>
          <w:lang w:val="en-US"/>
        </w:rPr>
        <w:t>C</w:t>
      </w:r>
      <w:r w:rsidRPr="00CA34F1">
        <w:rPr>
          <w:color w:val="EE0000"/>
          <w:sz w:val="26"/>
          <w:szCs w:val="26"/>
          <w:lang w:val="en-US"/>
        </w:rPr>
        <w:t>onsultant (if any), the Manufacturer, and the Buyer (PC Contractor). After each inspection and acceptance, an inspection and acceptance record shall be prepared.</w:t>
      </w:r>
    </w:p>
    <w:p w14:paraId="5096EF7E" w14:textId="77777777" w:rsidR="009F2A72" w:rsidRPr="00CA34F1" w:rsidRDefault="009F2A72" w:rsidP="009F2A72">
      <w:pPr>
        <w:widowControl w:val="0"/>
        <w:numPr>
          <w:ilvl w:val="0"/>
          <w:numId w:val="7"/>
        </w:numPr>
        <w:spacing w:before="60" w:after="60"/>
        <w:jc w:val="both"/>
        <w:rPr>
          <w:color w:val="EE0000"/>
          <w:sz w:val="26"/>
          <w:szCs w:val="26"/>
          <w:lang w:val="en-US"/>
        </w:rPr>
      </w:pPr>
      <w:r w:rsidRPr="00CA34F1">
        <w:rPr>
          <w:color w:val="EE0000"/>
          <w:sz w:val="26"/>
          <w:szCs w:val="26"/>
          <w:lang w:val="en-US"/>
        </w:rPr>
        <w:t>Prior to organizing the acceptance of completed products at site, the Manufacturer or the Buyer shall prepare and submit a complete set of documentation and relevant certificates in accordance with the requirements for acceptance of the completed products (documents evidencing origin and traceability; quantity and quality of incoming materials; steel quality certificates; base-plate weld ultrasonic test results; galvanizing thickness measurements; etc.).</w:t>
      </w:r>
    </w:p>
    <w:p w14:paraId="496E83D3" w14:textId="77777777" w:rsidR="009F2A72" w:rsidRPr="00CA34F1" w:rsidRDefault="009F2A72" w:rsidP="009F2A72">
      <w:pPr>
        <w:widowControl w:val="0"/>
        <w:numPr>
          <w:ilvl w:val="0"/>
          <w:numId w:val="7"/>
        </w:numPr>
        <w:spacing w:before="60" w:after="60"/>
        <w:jc w:val="both"/>
        <w:rPr>
          <w:color w:val="EE0000"/>
          <w:sz w:val="26"/>
          <w:szCs w:val="26"/>
          <w:lang w:val="en-US"/>
        </w:rPr>
      </w:pPr>
      <w:r w:rsidRPr="00CA34F1">
        <w:rPr>
          <w:color w:val="EE0000"/>
          <w:sz w:val="26"/>
          <w:szCs w:val="26"/>
          <w:lang w:val="en-US"/>
        </w:rPr>
        <w:t>The Contractor shall notify the Buyer at least 07 days in advance of the schedule for witnessing sampling and acceptance tests in order to coordinate with the relevant parties. All costs for the Buyer’s acceptance/inspection delegation (air tickets, transportation, accommodation, etc. during each acceptance visit) shall be borne by the Contractor.</w:t>
      </w:r>
    </w:p>
    <w:p w14:paraId="73E0C321" w14:textId="77777777" w:rsidR="00050108" w:rsidRPr="00CA34F1" w:rsidRDefault="008F7175" w:rsidP="00050108">
      <w:pPr>
        <w:widowControl w:val="0"/>
        <w:spacing w:before="60" w:after="60"/>
        <w:jc w:val="both"/>
        <w:rPr>
          <w:b/>
          <w:bCs/>
          <w:color w:val="EE0000"/>
          <w:sz w:val="26"/>
          <w:szCs w:val="26"/>
          <w:lang w:val="en-US"/>
        </w:rPr>
      </w:pPr>
      <w:r w:rsidRPr="00CA34F1">
        <w:rPr>
          <w:b/>
          <w:bCs/>
          <w:color w:val="EE0000"/>
          <w:sz w:val="26"/>
          <w:szCs w:val="26"/>
        </w:rPr>
        <w:t xml:space="preserve">e. </w:t>
      </w:r>
      <w:r w:rsidR="00050108" w:rsidRPr="00CA34F1">
        <w:rPr>
          <w:b/>
          <w:bCs/>
          <w:color w:val="EE0000"/>
          <w:sz w:val="26"/>
          <w:szCs w:val="26"/>
          <w:lang w:val="en-US"/>
        </w:rPr>
        <w:t>Tower Acceptance Requirements</w:t>
      </w:r>
    </w:p>
    <w:p w14:paraId="26B65275" w14:textId="77777777" w:rsidR="00943694" w:rsidRPr="00CA34F1" w:rsidRDefault="00943694" w:rsidP="00943694">
      <w:pPr>
        <w:widowControl w:val="0"/>
        <w:spacing w:before="60" w:after="60"/>
        <w:ind w:firstLine="567"/>
        <w:jc w:val="both"/>
        <w:rPr>
          <w:color w:val="EE0000"/>
          <w:sz w:val="26"/>
          <w:szCs w:val="26"/>
          <w:lang w:val="en-US"/>
        </w:rPr>
      </w:pPr>
      <w:r w:rsidRPr="00CA34F1">
        <w:rPr>
          <w:color w:val="EE0000"/>
          <w:sz w:val="26"/>
          <w:szCs w:val="26"/>
          <w:lang w:val="en-US"/>
        </w:rPr>
        <w:t>In the event that any tower delivered for erection at site does not meet the specified requirements, the tower supplier/manufacturer shall carry out corrective actions for each affected tower type to achieve compliance with the technical requirements within a period not exceeding 07 days from the date of receipt of the Employer’s notification. All related costs (including transportation, re-fabrication/repair, materials required for rectification, and all inspection and re-acceptance costs until compliance is achieved, etc.) shall be borne by the tower manufacturer/supplier and shall not be included in the Contract price.</w:t>
      </w:r>
    </w:p>
    <w:p w14:paraId="3A515DB3" w14:textId="319AE755" w:rsidR="00ED27CE" w:rsidRPr="00CA34F1" w:rsidRDefault="008F7175" w:rsidP="008F7175">
      <w:pPr>
        <w:pStyle w:val="ListParagraph"/>
        <w:spacing w:before="60" w:after="60"/>
        <w:ind w:left="0"/>
        <w:rPr>
          <w:b/>
          <w:sz w:val="26"/>
          <w:szCs w:val="26"/>
        </w:rPr>
      </w:pPr>
      <w:r w:rsidRPr="00CA34F1">
        <w:rPr>
          <w:b/>
          <w:sz w:val="26"/>
          <w:szCs w:val="26"/>
        </w:rPr>
        <w:t xml:space="preserve">f. Acceptance and </w:t>
      </w:r>
      <w:r w:rsidR="00050108" w:rsidRPr="00CA34F1">
        <w:rPr>
          <w:b/>
          <w:sz w:val="26"/>
          <w:szCs w:val="26"/>
        </w:rPr>
        <w:t>P</w:t>
      </w:r>
      <w:r w:rsidRPr="00CA34F1">
        <w:rPr>
          <w:b/>
          <w:sz w:val="26"/>
          <w:szCs w:val="26"/>
        </w:rPr>
        <w:t>ayment</w:t>
      </w:r>
    </w:p>
    <w:p w14:paraId="14CB40EA" w14:textId="5DB9E7E9" w:rsidR="00804975" w:rsidRPr="00CA34F1" w:rsidRDefault="00804975" w:rsidP="00804975">
      <w:pPr>
        <w:widowControl w:val="0"/>
        <w:numPr>
          <w:ilvl w:val="0"/>
          <w:numId w:val="7"/>
        </w:numPr>
        <w:spacing w:before="60" w:after="60"/>
        <w:ind w:left="0" w:firstLine="567"/>
        <w:jc w:val="both"/>
        <w:rPr>
          <w:sz w:val="26"/>
          <w:szCs w:val="26"/>
          <w:lang w:val="en-US"/>
        </w:rPr>
      </w:pPr>
      <w:r w:rsidRPr="00CA34F1">
        <w:rPr>
          <w:sz w:val="26"/>
          <w:szCs w:val="26"/>
          <w:lang w:val="en-US"/>
        </w:rPr>
        <w:t>Measuring units: kg</w:t>
      </w:r>
    </w:p>
    <w:p w14:paraId="5486102C" w14:textId="77777777" w:rsidR="00804975" w:rsidRPr="00CA34F1" w:rsidRDefault="00804975" w:rsidP="00804975">
      <w:pPr>
        <w:widowControl w:val="0"/>
        <w:numPr>
          <w:ilvl w:val="0"/>
          <w:numId w:val="7"/>
        </w:numPr>
        <w:tabs>
          <w:tab w:val="num" w:pos="720"/>
        </w:tabs>
        <w:spacing w:before="60" w:after="60"/>
        <w:ind w:left="0" w:firstLine="567"/>
        <w:jc w:val="both"/>
        <w:rPr>
          <w:sz w:val="26"/>
          <w:szCs w:val="26"/>
          <w:lang w:val="en-US"/>
        </w:rPr>
      </w:pPr>
      <w:r w:rsidRPr="00CA34F1">
        <w:rPr>
          <w:sz w:val="26"/>
          <w:szCs w:val="26"/>
          <w:lang w:val="en-US"/>
        </w:rPr>
        <w:t xml:space="preserve">Quantity: The quantity shall be the weight of black steel used for fabrication of the tower (excluding the weight of bolts and nuts and excluding galvanizing weight), after </w:t>
      </w:r>
      <w:r w:rsidRPr="00CA34F1">
        <w:rPr>
          <w:sz w:val="26"/>
          <w:szCs w:val="26"/>
          <w:lang w:val="en-US"/>
        </w:rPr>
        <w:lastRenderedPageBreak/>
        <w:t>deduction for bevel cutting and bolt holes, measured based on actual as-built quantities in accordance with the approved design and technical requirements.</w:t>
      </w:r>
    </w:p>
    <w:p w14:paraId="3627468B" w14:textId="046EDDF6" w:rsidR="00804975" w:rsidRPr="00CA34F1" w:rsidRDefault="00804975" w:rsidP="00804975">
      <w:pPr>
        <w:widowControl w:val="0"/>
        <w:numPr>
          <w:ilvl w:val="0"/>
          <w:numId w:val="7"/>
        </w:numPr>
        <w:tabs>
          <w:tab w:val="num" w:pos="720"/>
        </w:tabs>
        <w:spacing w:before="60" w:after="60"/>
        <w:ind w:left="0" w:firstLine="567"/>
        <w:jc w:val="both"/>
        <w:rPr>
          <w:sz w:val="26"/>
          <w:szCs w:val="26"/>
          <w:lang w:val="en-US"/>
        </w:rPr>
      </w:pPr>
      <w:r w:rsidRPr="00CA34F1">
        <w:rPr>
          <w:sz w:val="26"/>
          <w:szCs w:val="26"/>
          <w:lang w:val="en-US"/>
        </w:rPr>
        <w:t>Unit rate composition:</w:t>
      </w:r>
      <w:r w:rsidRPr="00CA34F1">
        <w:rPr>
          <w:sz w:val="26"/>
          <w:szCs w:val="26"/>
          <w:lang w:val="vi-VN"/>
        </w:rPr>
        <w:t xml:space="preserve"> </w:t>
      </w:r>
      <w:r w:rsidRPr="00CA34F1">
        <w:rPr>
          <w:sz w:val="26"/>
          <w:szCs w:val="26"/>
          <w:lang w:val="en-US"/>
        </w:rPr>
        <w:t xml:space="preserve">The unit rate shall include all costs necessary to complete </w:t>
      </w:r>
      <w:r w:rsidR="00021C9A" w:rsidRPr="00CA34F1">
        <w:rPr>
          <w:sz w:val="26"/>
          <w:szCs w:val="26"/>
          <w:lang w:val="en-US"/>
        </w:rPr>
        <w:t>0</w:t>
      </w:r>
      <w:r w:rsidRPr="00CA34F1">
        <w:rPr>
          <w:sz w:val="26"/>
          <w:szCs w:val="26"/>
          <w:lang w:val="en-US"/>
        </w:rPr>
        <w:t>1 kg of finished black steel, including but not limited to the following: preparation of method statements; preparation of as-built drawings after fabrication; costs of materials,</w:t>
      </w:r>
      <w:r w:rsidR="00F6656D" w:rsidRPr="00CA34F1">
        <w:rPr>
          <w:sz w:val="26"/>
          <w:szCs w:val="26"/>
          <w:lang w:val="vi-VN"/>
        </w:rPr>
        <w:t xml:space="preserve"> </w:t>
      </w:r>
      <w:r w:rsidRPr="00CA34F1">
        <w:rPr>
          <w:sz w:val="26"/>
          <w:szCs w:val="26"/>
          <w:lang w:val="en-US"/>
        </w:rPr>
        <w:t>fabrication, manufacturing, and transportation to site; testing, measurement, and sampling; costs of replacement of steel members that must be re-fabricated due to sampling; labor costs; equipment costs; and all related costs for fabrication, welding, and assembly into components/equipment in accordance with the fabrication drawings and the approved procedures and technical requirements.</w:t>
      </w:r>
    </w:p>
    <w:p w14:paraId="1BCA252E" w14:textId="2C96BBA6" w:rsidR="00804975" w:rsidRPr="00CA34F1" w:rsidRDefault="00804975" w:rsidP="00804975">
      <w:pPr>
        <w:widowControl w:val="0"/>
        <w:numPr>
          <w:ilvl w:val="0"/>
          <w:numId w:val="7"/>
        </w:numPr>
        <w:spacing w:before="60" w:after="60"/>
        <w:ind w:left="0" w:firstLine="567"/>
        <w:jc w:val="both"/>
        <w:rPr>
          <w:sz w:val="26"/>
          <w:szCs w:val="26"/>
          <w:lang w:val="en-US"/>
        </w:rPr>
      </w:pPr>
      <w:r w:rsidRPr="00CA34F1">
        <w:rPr>
          <w:sz w:val="26"/>
          <w:szCs w:val="26"/>
          <w:lang w:val="en-US"/>
        </w:rPr>
        <w:t xml:space="preserve">It shall also include costs for dimensional inspection during fabrication; trial assembly of the </w:t>
      </w:r>
      <w:r w:rsidR="00F6656D" w:rsidRPr="00CA34F1">
        <w:rPr>
          <w:sz w:val="26"/>
          <w:szCs w:val="26"/>
          <w:lang w:val="en-US"/>
        </w:rPr>
        <w:t>template</w:t>
      </w:r>
      <w:r w:rsidR="00F6656D" w:rsidRPr="00CA34F1">
        <w:rPr>
          <w:sz w:val="26"/>
          <w:szCs w:val="26"/>
          <w:lang w:val="vi-VN"/>
        </w:rPr>
        <w:t xml:space="preserve"> </w:t>
      </w:r>
      <w:r w:rsidRPr="00CA34F1">
        <w:rPr>
          <w:sz w:val="26"/>
          <w:szCs w:val="26"/>
          <w:lang w:val="en-US"/>
        </w:rPr>
        <w:t>tower; surface preparation; galvanizing; finished-product testing; finishing, packing, and marking/numbering of components; and all other costs required to meet the technical requirements of the Contract.</w:t>
      </w:r>
    </w:p>
    <w:p w14:paraId="489D30AF" w14:textId="48A3ECD6" w:rsidR="00ED27CE" w:rsidRPr="00CA34F1" w:rsidRDefault="001E3E0A" w:rsidP="001E3E0A">
      <w:pPr>
        <w:spacing w:before="60" w:after="60"/>
        <w:jc w:val="both"/>
        <w:rPr>
          <w:b/>
          <w:bCs/>
          <w:sz w:val="26"/>
          <w:szCs w:val="26"/>
        </w:rPr>
      </w:pPr>
      <w:r w:rsidRPr="00CA34F1">
        <w:rPr>
          <w:b/>
          <w:bCs/>
          <w:sz w:val="26"/>
          <w:szCs w:val="26"/>
        </w:rPr>
        <w:t>g. Packaging requirements</w:t>
      </w:r>
    </w:p>
    <w:p w14:paraId="54C75767" w14:textId="548C5E30" w:rsidR="00E22762" w:rsidRPr="00CA34F1" w:rsidRDefault="00E22762" w:rsidP="00E22762">
      <w:pPr>
        <w:numPr>
          <w:ilvl w:val="0"/>
          <w:numId w:val="49"/>
        </w:numPr>
        <w:spacing w:before="60" w:after="60"/>
        <w:jc w:val="both"/>
        <w:rPr>
          <w:sz w:val="26"/>
          <w:szCs w:val="26"/>
        </w:rPr>
      </w:pPr>
      <w:r w:rsidRPr="00CA34F1">
        <w:rPr>
          <w:sz w:val="26"/>
          <w:szCs w:val="26"/>
        </w:rPr>
        <w:t>Packing and delivery shall comply with TCVN 128-63.</w:t>
      </w:r>
    </w:p>
    <w:p w14:paraId="7E70E96C" w14:textId="77777777" w:rsidR="00E22762" w:rsidRPr="00CA34F1" w:rsidRDefault="00E22762" w:rsidP="00E22762">
      <w:pPr>
        <w:numPr>
          <w:ilvl w:val="0"/>
          <w:numId w:val="49"/>
        </w:numPr>
        <w:spacing w:before="60" w:after="60"/>
        <w:jc w:val="both"/>
        <w:rPr>
          <w:sz w:val="26"/>
          <w:szCs w:val="26"/>
        </w:rPr>
      </w:pPr>
      <w:r w:rsidRPr="00CA34F1">
        <w:rPr>
          <w:sz w:val="26"/>
          <w:szCs w:val="26"/>
        </w:rPr>
        <w:t>All components of each tower shall be packed together in accordance with the packing list for each shipment (unless otherwise instructed). Packages shall be prepared per tower, and identical components shall be bundled together in the same package to facilitate transportation, handling, and subsequent erection.</w:t>
      </w:r>
    </w:p>
    <w:p w14:paraId="4CB7E0B9" w14:textId="77777777" w:rsidR="00E22762" w:rsidRPr="00CA34F1" w:rsidRDefault="00E22762" w:rsidP="00E22762">
      <w:pPr>
        <w:numPr>
          <w:ilvl w:val="0"/>
          <w:numId w:val="49"/>
        </w:numPr>
        <w:spacing w:before="60" w:after="60"/>
        <w:jc w:val="both"/>
        <w:rPr>
          <w:sz w:val="26"/>
          <w:szCs w:val="26"/>
        </w:rPr>
      </w:pPr>
      <w:r w:rsidRPr="00CA34F1">
        <w:rPr>
          <w:sz w:val="26"/>
          <w:szCs w:val="26"/>
        </w:rPr>
        <w:t>Packing methods:</w:t>
      </w:r>
    </w:p>
    <w:p w14:paraId="4535093A" w14:textId="0C7DBD03" w:rsidR="00E22762" w:rsidRPr="00CA34F1" w:rsidRDefault="00E22762" w:rsidP="00E22762">
      <w:pPr>
        <w:numPr>
          <w:ilvl w:val="1"/>
          <w:numId w:val="50"/>
        </w:numPr>
        <w:spacing w:before="60" w:after="60"/>
        <w:jc w:val="both"/>
        <w:rPr>
          <w:sz w:val="26"/>
          <w:szCs w:val="26"/>
        </w:rPr>
      </w:pPr>
      <w:r w:rsidRPr="00CA34F1">
        <w:rPr>
          <w:sz w:val="26"/>
          <w:szCs w:val="26"/>
        </w:rPr>
        <w:t>Bundles: Relatively large components shall be bundled such that the weight of each bundle does not exceed 2000 kg. Each bundle shall be securely fastened with steel strapping; to prevent damage to the galvanizing coating, soft padding shall be placed beneath the straps.</w:t>
      </w:r>
    </w:p>
    <w:p w14:paraId="1EAFBEC1" w14:textId="77777777" w:rsidR="00E22762" w:rsidRPr="00CA34F1" w:rsidRDefault="00E22762" w:rsidP="00E22762">
      <w:pPr>
        <w:numPr>
          <w:ilvl w:val="1"/>
          <w:numId w:val="50"/>
        </w:numPr>
        <w:spacing w:before="60" w:after="60"/>
        <w:jc w:val="both"/>
        <w:rPr>
          <w:sz w:val="26"/>
          <w:szCs w:val="26"/>
        </w:rPr>
      </w:pPr>
      <w:r w:rsidRPr="00CA34F1">
        <w:rPr>
          <w:sz w:val="26"/>
          <w:szCs w:val="26"/>
        </w:rPr>
        <w:t>Crates: All small components such as bolts, nuts, washers, splice plates, and other small items shall be packed in wooden crates. Bolts, nuts, and washers shall first be packed into woven plastic or burlap bags before being placed into the wooden crates. The weight of each wooden crate shall not exceed 500 kg.</w:t>
      </w:r>
    </w:p>
    <w:p w14:paraId="5735ACEE" w14:textId="77777777" w:rsidR="00E22762" w:rsidRPr="00CA34F1" w:rsidRDefault="00E22762" w:rsidP="00E22762">
      <w:pPr>
        <w:numPr>
          <w:ilvl w:val="0"/>
          <w:numId w:val="49"/>
        </w:numPr>
        <w:spacing w:before="60" w:after="60"/>
        <w:jc w:val="both"/>
        <w:rPr>
          <w:sz w:val="26"/>
          <w:szCs w:val="26"/>
        </w:rPr>
      </w:pPr>
      <w:r w:rsidRPr="00CA34F1">
        <w:rPr>
          <w:sz w:val="26"/>
          <w:szCs w:val="26"/>
        </w:rPr>
        <w:t>The packing layout/packing plan shall be submitted to the Employer one week prior to delivery.</w:t>
      </w:r>
    </w:p>
    <w:p w14:paraId="413816DB" w14:textId="77777777" w:rsidR="00E22762" w:rsidRPr="00CA34F1" w:rsidRDefault="00E22762" w:rsidP="00E22762">
      <w:pPr>
        <w:numPr>
          <w:ilvl w:val="0"/>
          <w:numId w:val="49"/>
        </w:numPr>
        <w:spacing w:before="60" w:after="60"/>
        <w:jc w:val="both"/>
        <w:rPr>
          <w:sz w:val="26"/>
          <w:szCs w:val="26"/>
        </w:rPr>
      </w:pPr>
      <w:r w:rsidRPr="00CA34F1">
        <w:rPr>
          <w:sz w:val="26"/>
          <w:szCs w:val="26"/>
        </w:rPr>
        <w:t>Each tower shall be supplied in numbered and clearly labeled packages. Packages shall be sufficiently strong and secure to allow lifting and handling by crane. Each package shall include a packing list indicating components and quantities, together with a package list for complete assembly of one tower.</w:t>
      </w:r>
    </w:p>
    <w:p w14:paraId="1FD194B8" w14:textId="77777777" w:rsidR="00E22762" w:rsidRPr="00CA34F1" w:rsidRDefault="00E22762" w:rsidP="00E22762">
      <w:pPr>
        <w:numPr>
          <w:ilvl w:val="0"/>
          <w:numId w:val="49"/>
        </w:numPr>
        <w:spacing w:before="60" w:after="60"/>
        <w:jc w:val="both"/>
        <w:rPr>
          <w:sz w:val="26"/>
          <w:szCs w:val="26"/>
        </w:rPr>
      </w:pPr>
      <w:r w:rsidRPr="00CA34F1">
        <w:rPr>
          <w:sz w:val="26"/>
          <w:szCs w:val="26"/>
        </w:rPr>
        <w:t>Bolts, nuts, and washers of different diameters and lengths shall be sorted and packed separately in different fabric bags and packages.</w:t>
      </w:r>
    </w:p>
    <w:p w14:paraId="39657939" w14:textId="5208EA78" w:rsidR="00ED27CE" w:rsidRPr="00CA34F1" w:rsidRDefault="001E3E0A" w:rsidP="001E3E0A">
      <w:pPr>
        <w:spacing w:before="60" w:after="60"/>
        <w:jc w:val="both"/>
        <w:rPr>
          <w:b/>
          <w:bCs/>
          <w:sz w:val="26"/>
          <w:szCs w:val="26"/>
        </w:rPr>
      </w:pPr>
      <w:r w:rsidRPr="00CA34F1">
        <w:rPr>
          <w:b/>
          <w:bCs/>
          <w:sz w:val="26"/>
          <w:szCs w:val="26"/>
        </w:rPr>
        <w:t>h. Shipping requirements</w:t>
      </w:r>
    </w:p>
    <w:p w14:paraId="04E851C2" w14:textId="04563926" w:rsidR="00ED27CE" w:rsidRPr="00CA34F1" w:rsidRDefault="00ED27CE" w:rsidP="00ED27CE">
      <w:pPr>
        <w:spacing w:before="60" w:after="60"/>
        <w:ind w:firstLine="567"/>
        <w:jc w:val="both"/>
        <w:rPr>
          <w:sz w:val="26"/>
          <w:szCs w:val="26"/>
        </w:rPr>
      </w:pPr>
      <w:r w:rsidRPr="00CA34F1">
        <w:rPr>
          <w:sz w:val="26"/>
          <w:szCs w:val="26"/>
        </w:rPr>
        <w:t xml:space="preserve">When transporting </w:t>
      </w:r>
      <w:r w:rsidR="002E354C" w:rsidRPr="00CA34F1">
        <w:rPr>
          <w:sz w:val="26"/>
          <w:szCs w:val="26"/>
        </w:rPr>
        <w:t>tower</w:t>
      </w:r>
      <w:r w:rsidR="009B2823" w:rsidRPr="00CA34F1">
        <w:rPr>
          <w:sz w:val="26"/>
          <w:szCs w:val="26"/>
        </w:rPr>
        <w:t>s</w:t>
      </w:r>
      <w:r w:rsidRPr="00CA34F1">
        <w:rPr>
          <w:sz w:val="26"/>
          <w:szCs w:val="26"/>
        </w:rPr>
        <w:t>, follow the manufacturer's instructions. The packages must be securely fastened with ropes to prevent shaking or shifting during transport, and safety measures must be taken during transit.</w:t>
      </w:r>
    </w:p>
    <w:p w14:paraId="34745128" w14:textId="77777777" w:rsidR="003E6602" w:rsidRPr="00CA34F1" w:rsidRDefault="003E6602" w:rsidP="003E6602">
      <w:pPr>
        <w:spacing w:line="360" w:lineRule="exact"/>
        <w:rPr>
          <w:b/>
          <w:spacing w:val="-6"/>
          <w:sz w:val="26"/>
          <w:szCs w:val="26"/>
        </w:rPr>
      </w:pPr>
      <w:r w:rsidRPr="00CA34F1">
        <w:rPr>
          <w:b/>
          <w:spacing w:val="-6"/>
          <w:sz w:val="26"/>
          <w:szCs w:val="26"/>
        </w:rPr>
        <w:t>Section 2.3. OTHER REQUIREMENTS</w:t>
      </w:r>
    </w:p>
    <w:p w14:paraId="6D5A3C74" w14:textId="77777777" w:rsidR="003E6602" w:rsidRPr="00CA34F1" w:rsidRDefault="003E6602" w:rsidP="003E6602">
      <w:pPr>
        <w:widowControl w:val="0"/>
        <w:spacing w:line="360" w:lineRule="exact"/>
        <w:jc w:val="both"/>
        <w:rPr>
          <w:bCs/>
          <w:iCs/>
          <w:sz w:val="26"/>
          <w:szCs w:val="26"/>
        </w:rPr>
      </w:pPr>
      <w:r w:rsidRPr="00CA34F1">
        <w:rPr>
          <w:bCs/>
          <w:iCs/>
          <w:sz w:val="26"/>
          <w:szCs w:val="26"/>
        </w:rPr>
        <w:t xml:space="preserve">Based on the Decision approving the overall construction schedule of the project, the </w:t>
      </w:r>
      <w:r w:rsidRPr="00CA34F1">
        <w:rPr>
          <w:bCs/>
          <w:iCs/>
          <w:sz w:val="26"/>
          <w:szCs w:val="26"/>
        </w:rPr>
        <w:lastRenderedPageBreak/>
        <w:t>delivery schedule will be negotiated during the contract negotiation, finalization, and execution process.</w:t>
      </w:r>
    </w:p>
    <w:p w14:paraId="39CE0E93" w14:textId="4DC3985F" w:rsidR="003E6602" w:rsidRPr="00CA34F1" w:rsidRDefault="003E6602" w:rsidP="003E6602">
      <w:pPr>
        <w:widowControl w:val="0"/>
        <w:spacing w:line="360" w:lineRule="exact"/>
        <w:jc w:val="both"/>
        <w:rPr>
          <w:bCs/>
          <w:iCs/>
          <w:sz w:val="26"/>
          <w:szCs w:val="26"/>
        </w:rPr>
      </w:pPr>
      <w:r w:rsidRPr="00CA34F1">
        <w:rPr>
          <w:bCs/>
          <w:iCs/>
          <w:sz w:val="26"/>
          <w:szCs w:val="26"/>
        </w:rPr>
        <w:t xml:space="preserve">The </w:t>
      </w:r>
      <w:r w:rsidR="00E638C5" w:rsidRPr="00CA34F1">
        <w:rPr>
          <w:bCs/>
          <w:iCs/>
          <w:sz w:val="26"/>
          <w:szCs w:val="26"/>
        </w:rPr>
        <w:t>Contractor</w:t>
      </w:r>
      <w:r w:rsidRPr="00CA34F1">
        <w:rPr>
          <w:bCs/>
          <w:iCs/>
          <w:sz w:val="26"/>
          <w:szCs w:val="26"/>
        </w:rPr>
        <w:t xml:space="preserve"> must submit the following documents in the</w:t>
      </w:r>
      <w:r w:rsidR="00FA52C0" w:rsidRPr="00CA34F1">
        <w:rPr>
          <w:bCs/>
          <w:iCs/>
          <w:sz w:val="26"/>
          <w:szCs w:val="26"/>
        </w:rPr>
        <w:t xml:space="preserve"> Bidding documents</w:t>
      </w:r>
      <w:r w:rsidRPr="00CA34F1">
        <w:rPr>
          <w:bCs/>
          <w:iCs/>
          <w:sz w:val="26"/>
          <w:szCs w:val="26"/>
        </w:rPr>
        <w:t>:</w:t>
      </w:r>
    </w:p>
    <w:p w14:paraId="0A02F7A5" w14:textId="6EE4AC4E" w:rsidR="00097B32" w:rsidRPr="00CA34F1" w:rsidRDefault="00097B32" w:rsidP="00097B32">
      <w:pPr>
        <w:widowControl w:val="0"/>
        <w:numPr>
          <w:ilvl w:val="0"/>
          <w:numId w:val="7"/>
        </w:numPr>
        <w:spacing w:line="360" w:lineRule="exact"/>
        <w:ind w:left="357" w:hanging="357"/>
        <w:jc w:val="both"/>
        <w:rPr>
          <w:sz w:val="26"/>
          <w:szCs w:val="26"/>
          <w:lang w:val="en-US"/>
        </w:rPr>
      </w:pPr>
      <w:r w:rsidRPr="00CA34F1">
        <w:rPr>
          <w:sz w:val="26"/>
          <w:szCs w:val="26"/>
          <w:lang w:val="en-US"/>
        </w:rPr>
        <w:t>Written commitment on the operational service life for each type of equipment.</w:t>
      </w:r>
    </w:p>
    <w:p w14:paraId="2EE3268C" w14:textId="4940982B" w:rsidR="00097B32" w:rsidRPr="00CA34F1" w:rsidRDefault="00097B32" w:rsidP="00097B32">
      <w:pPr>
        <w:widowControl w:val="0"/>
        <w:numPr>
          <w:ilvl w:val="0"/>
          <w:numId w:val="7"/>
        </w:numPr>
        <w:spacing w:line="360" w:lineRule="exact"/>
        <w:ind w:left="357" w:hanging="357"/>
        <w:jc w:val="both"/>
        <w:rPr>
          <w:sz w:val="26"/>
          <w:szCs w:val="26"/>
          <w:lang w:val="en-US"/>
        </w:rPr>
      </w:pPr>
      <w:r w:rsidRPr="00CA34F1">
        <w:rPr>
          <w:sz w:val="26"/>
          <w:szCs w:val="26"/>
          <w:lang w:val="en-US"/>
        </w:rPr>
        <w:t>Written commitment on the defect and failure rate (probability) for each type of equipment, together with a commitment to mobilize to site to investigate and determine the causes of defects, failures, or incidents, and to implement remedial measures if such defects or failures are attributable to the Manufacturer, upon the Employer’s request.</w:t>
      </w:r>
    </w:p>
    <w:p w14:paraId="0593CAA8" w14:textId="47F0A131" w:rsidR="00FD6CAC" w:rsidRPr="00CA34F1" w:rsidRDefault="00073AA8" w:rsidP="008730BD">
      <w:pPr>
        <w:pStyle w:val="Subtitle"/>
        <w:widowControl w:val="0"/>
        <w:spacing w:before="240" w:after="120" w:line="264" w:lineRule="auto"/>
        <w:jc w:val="left"/>
        <w:outlineLvl w:val="2"/>
        <w:rPr>
          <w:sz w:val="26"/>
          <w:szCs w:val="26"/>
          <w:lang w:val="vi-VN"/>
        </w:rPr>
      </w:pPr>
      <w:bookmarkStart w:id="23" w:name="_Toc436313265"/>
      <w:r w:rsidRPr="00CA34F1">
        <w:rPr>
          <w:sz w:val="26"/>
          <w:szCs w:val="26"/>
          <w:lang w:val="vi-VN"/>
        </w:rPr>
        <w:br w:type="page"/>
      </w:r>
      <w:bookmarkStart w:id="24" w:name="_Toc145308109"/>
      <w:r w:rsidR="008C222F" w:rsidRPr="00CA34F1">
        <w:rPr>
          <w:sz w:val="26"/>
          <w:szCs w:val="26"/>
          <w:lang w:val="vi-VN"/>
        </w:rPr>
        <w:lastRenderedPageBreak/>
        <w:t xml:space="preserve">3. </w:t>
      </w:r>
      <w:r w:rsidR="00202DF7" w:rsidRPr="00CA34F1">
        <w:rPr>
          <w:sz w:val="26"/>
          <w:szCs w:val="26"/>
          <w:lang w:val="vi-VN"/>
        </w:rPr>
        <w:t>DRAWINGS</w:t>
      </w:r>
      <w:bookmarkEnd w:id="23"/>
      <w:bookmarkEnd w:id="24"/>
    </w:p>
    <w:p w14:paraId="11D2316D" w14:textId="04ED8798" w:rsidR="0081186C" w:rsidRPr="00CD5883" w:rsidRDefault="009D7F50" w:rsidP="008730BD">
      <w:pPr>
        <w:spacing w:before="60" w:line="288" w:lineRule="auto"/>
        <w:jc w:val="center"/>
        <w:rPr>
          <w:sz w:val="26"/>
          <w:szCs w:val="26"/>
        </w:rPr>
      </w:pPr>
      <w:r w:rsidRPr="00CA34F1">
        <w:rPr>
          <w:b/>
          <w:sz w:val="26"/>
          <w:szCs w:val="26"/>
        </w:rPr>
        <w:t xml:space="preserve"> </w:t>
      </w:r>
      <w:r w:rsidR="0081186C" w:rsidRPr="00CA34F1">
        <w:rPr>
          <w:sz w:val="26"/>
          <w:szCs w:val="26"/>
        </w:rPr>
        <w:t xml:space="preserve">(Refer to </w:t>
      </w:r>
      <w:r w:rsidR="000A5597" w:rsidRPr="00CA34F1">
        <w:rPr>
          <w:sz w:val="26"/>
          <w:szCs w:val="26"/>
        </w:rPr>
        <w:t>D</w:t>
      </w:r>
      <w:r w:rsidR="0081186C" w:rsidRPr="00CA34F1">
        <w:rPr>
          <w:sz w:val="26"/>
          <w:szCs w:val="26"/>
        </w:rPr>
        <w:t>esign drawings)</w:t>
      </w:r>
    </w:p>
    <w:sectPr w:rsidR="0081186C" w:rsidRPr="00CD5883" w:rsidSect="009B63E8">
      <w:headerReference w:type="default" r:id="rId11"/>
      <w:footerReference w:type="default" r:id="rId12"/>
      <w:pgSz w:w="11907" w:h="16840" w:code="9"/>
      <w:pgMar w:top="1134" w:right="851"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9F7B9" w14:textId="77777777" w:rsidR="00B70354" w:rsidRPr="0035129C" w:rsidRDefault="00B70354">
      <w:r w:rsidRPr="0035129C">
        <w:separator/>
      </w:r>
    </w:p>
  </w:endnote>
  <w:endnote w:type="continuationSeparator" w:id="0">
    <w:p w14:paraId="3C01EFD6" w14:textId="77777777" w:rsidR="00B70354" w:rsidRPr="0035129C" w:rsidRDefault="00B70354">
      <w:r w:rsidRPr="0035129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Helvetica Narrow">
    <w:altName w:val="Arial Narrow"/>
    <w:charset w:val="00"/>
    <w:family w:val="swiss"/>
    <w:pitch w:val="variable"/>
    <w:sig w:usb0="00000007" w:usb1="00000000" w:usb2="00000000" w:usb3="00000000" w:csb0="00000093"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sig w:usb0="20000003" w:usb1="00000000" w:usb2="00000000" w:usb3="00000000" w:csb0="00000101"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altName w:val="Times New Roman"/>
    <w:panose1 w:val="00000000000000000000"/>
    <w:charset w:val="00"/>
    <w:family w:val="roman"/>
    <w:notTrueType/>
    <w:pitch w:val="default"/>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altName w:val="Calibri"/>
    <w:panose1 w:val="020B7200000000000000"/>
    <w:charset w:val="00"/>
    <w:family w:val="swiss"/>
    <w:pitch w:val="variable"/>
    <w:sig w:usb0="00000007" w:usb1="00000000" w:usb2="00000000" w:usb3="00000000" w:csb0="00000013" w:csb1="00000000"/>
  </w:font>
  <w:font w:name="VNI-Times">
    <w:altName w:val="Calibri"/>
    <w:panose1 w:val="00000000000000000000"/>
    <w:charset w:val="00"/>
    <w:family w:val="auto"/>
    <w:pitch w:val="variable"/>
    <w:sig w:usb0="00000007" w:usb1="00000000" w:usb2="00000000" w:usb3="00000000" w:csb0="00000013" w:csb1="00000000"/>
  </w:font>
  <w:font w:name="Times New Roman+FPEF">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D2B50" w14:textId="77777777" w:rsidR="00CD1B85" w:rsidRPr="0035129C" w:rsidRDefault="00CD1B85" w:rsidP="00A35A54">
    <w:pPr>
      <w:pStyle w:val="Footer"/>
      <w:pBdr>
        <w:top w:val="single" w:sz="4" w:space="1" w:color="auto"/>
      </w:pBdr>
      <w:tabs>
        <w:tab w:val="clear" w:pos="8640"/>
        <w:tab w:val="right" w:pos="9355"/>
      </w:tabs>
      <w:rPr>
        <w:i/>
        <w:sz w:val="22"/>
        <w:szCs w:val="22"/>
      </w:rPr>
    </w:pPr>
    <w:r w:rsidRPr="0035129C">
      <w:rPr>
        <w:i/>
      </w:rPr>
      <w:t xml:space="preserve">Chapter V: Scope of Supply </w:t>
    </w:r>
    <w:r w:rsidRPr="0035129C">
      <w:rPr>
        <w:i/>
      </w:rPr>
      <w:tab/>
    </w:r>
    <w:r w:rsidRPr="0035129C">
      <w:rPr>
        <w:i/>
      </w:rPr>
      <w:tab/>
    </w:r>
    <w:r w:rsidRPr="0035129C">
      <w:rPr>
        <w:bCs/>
        <w:i/>
        <w:sz w:val="22"/>
        <w:szCs w:val="22"/>
      </w:rPr>
      <w:fldChar w:fldCharType="begin"/>
    </w:r>
    <w:r w:rsidRPr="0035129C">
      <w:rPr>
        <w:bCs/>
        <w:i/>
        <w:sz w:val="22"/>
        <w:szCs w:val="22"/>
      </w:rPr>
      <w:instrText xml:space="preserve"> PAGE  \* Arabic  \* MERGEFORMAT </w:instrText>
    </w:r>
    <w:r w:rsidRPr="0035129C">
      <w:rPr>
        <w:bCs/>
        <w:i/>
        <w:sz w:val="22"/>
        <w:szCs w:val="22"/>
      </w:rPr>
      <w:fldChar w:fldCharType="separate"/>
    </w:r>
    <w:r w:rsidRPr="0035129C">
      <w:rPr>
        <w:bCs/>
        <w:i/>
        <w:sz w:val="22"/>
        <w:szCs w:val="22"/>
      </w:rPr>
      <w:t xml:space="preserve">22 </w:t>
    </w:r>
    <w:r w:rsidRPr="0035129C">
      <w:rPr>
        <w:bCs/>
        <w:i/>
        <w:sz w:val="22"/>
        <w:szCs w:val="22"/>
      </w:rPr>
      <w:fldChar w:fldCharType="end"/>
    </w:r>
    <w:r w:rsidRPr="0035129C">
      <w:rPr>
        <w:i/>
        <w:sz w:val="22"/>
        <w:szCs w:val="22"/>
      </w:rPr>
      <w:t xml:space="preserve">/ </w:t>
    </w:r>
    <w:r w:rsidRPr="0035129C">
      <w:rPr>
        <w:bCs/>
        <w:i/>
        <w:sz w:val="22"/>
        <w:szCs w:val="22"/>
      </w:rPr>
      <w:fldChar w:fldCharType="begin"/>
    </w:r>
    <w:r w:rsidRPr="0035129C">
      <w:rPr>
        <w:bCs/>
        <w:i/>
        <w:sz w:val="22"/>
        <w:szCs w:val="22"/>
      </w:rPr>
      <w:instrText xml:space="preserve"> NUMPAGES  \* Arabic  \* MERGEFORMAT </w:instrText>
    </w:r>
    <w:r w:rsidRPr="0035129C">
      <w:rPr>
        <w:bCs/>
        <w:i/>
        <w:sz w:val="22"/>
        <w:szCs w:val="22"/>
      </w:rPr>
      <w:fldChar w:fldCharType="separate"/>
    </w:r>
    <w:r w:rsidRPr="0035129C">
      <w:rPr>
        <w:bCs/>
        <w:i/>
        <w:sz w:val="22"/>
        <w:szCs w:val="22"/>
      </w:rPr>
      <w:t>23</w:t>
    </w:r>
    <w:r w:rsidRPr="0035129C">
      <w:rPr>
        <w:bCs/>
        <w:i/>
        <w:sz w:val="22"/>
        <w:szCs w:val="22"/>
      </w:rPr>
      <w:fldChar w:fldCharType="end"/>
    </w:r>
  </w:p>
  <w:p w14:paraId="79D758EE" w14:textId="38DDC2BF" w:rsidR="00CD1B85" w:rsidRPr="0035129C" w:rsidRDefault="00CD1B85" w:rsidP="00073AA8">
    <w:pPr>
      <w:pStyle w:val="Footer"/>
      <w:pBdr>
        <w:top w:val="single" w:sz="4" w:space="1" w:color="auto"/>
      </w:pBdr>
      <w:tabs>
        <w:tab w:val="clear" w:pos="8640"/>
        <w:tab w:val="right" w:pos="9355"/>
      </w:tabs>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D2EDE" w14:textId="77777777" w:rsidR="00B70354" w:rsidRPr="0035129C" w:rsidRDefault="00B70354">
      <w:r w:rsidRPr="0035129C">
        <w:separator/>
      </w:r>
    </w:p>
  </w:footnote>
  <w:footnote w:type="continuationSeparator" w:id="0">
    <w:p w14:paraId="651464DA" w14:textId="77777777" w:rsidR="00B70354" w:rsidRPr="0035129C" w:rsidRDefault="00B70354">
      <w:r w:rsidRPr="0035129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579CB" w14:textId="31E2E509" w:rsidR="00CD1B85" w:rsidRPr="0035129C" w:rsidRDefault="00CD1B85" w:rsidP="0072787A">
    <w:pPr>
      <w:pStyle w:val="Header"/>
      <w:pBdr>
        <w:bottom w:val="single" w:sz="4" w:space="1" w:color="auto"/>
      </w:pBdr>
      <w:tabs>
        <w:tab w:val="clear" w:pos="4320"/>
        <w:tab w:val="clear" w:pos="8640"/>
        <w:tab w:val="right" w:pos="9356"/>
      </w:tabs>
      <w:rPr>
        <w:i/>
      </w:rPr>
    </w:pPr>
    <w:r w:rsidRPr="0035129C">
      <w:rPr>
        <w:i/>
        <w:iCs/>
      </w:rPr>
      <w:t xml:space="preserve">E- </w:t>
    </w:r>
    <w:r w:rsidRPr="0035129C">
      <w:rPr>
        <w:i/>
      </w:rPr>
      <w:t xml:space="preserve">HSMT </w:t>
    </w:r>
    <w:r w:rsidR="009B6754" w:rsidRPr="0035129C">
      <w:rPr>
        <w:i/>
      </w:rPr>
      <w:t>Connection Line</w:t>
    </w:r>
    <w:r w:rsidRPr="0035129C">
      <w:rPr>
        <w:i/>
        <w:i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A"/>
    <w:multiLevelType w:val="multilevel"/>
    <w:tmpl w:val="0000003A"/>
    <w:styleLink w:val="Style52"/>
    <w:lvl w:ilvl="0">
      <w:numFmt w:val="bullet"/>
      <w:lvlText w:val="-"/>
      <w:lvlJc w:val="left"/>
      <w:pPr>
        <w:tabs>
          <w:tab w:val="num" w:pos="720"/>
        </w:tabs>
        <w:ind w:left="720" w:hanging="360"/>
      </w:pPr>
      <w:rPr>
        <w:rFonts w:ascii="Times New Roman" w:eastAsia="Times New Roman" w:hAnsi="Times New Roman" w:cs="Times New Roman" w:hint="default"/>
        <w:i/>
      </w:rPr>
    </w:lvl>
    <w:lvl w:ilvl="1">
      <w:start w:val="1"/>
      <w:numFmt w:val="bullet"/>
      <w:lvlText w:val="o"/>
      <w:lvlJc w:val="left"/>
      <w:pPr>
        <w:tabs>
          <w:tab w:val="num" w:pos="2084"/>
        </w:tabs>
        <w:ind w:left="2084" w:hanging="360"/>
      </w:pPr>
      <w:rPr>
        <w:rFonts w:ascii="Courier New" w:hAnsi="Courier New" w:cs="Courier New" w:hint="default"/>
      </w:rPr>
    </w:lvl>
    <w:lvl w:ilvl="2">
      <w:numFmt w:val="bullet"/>
      <w:lvlText w:val=""/>
      <w:lvlJc w:val="left"/>
      <w:pPr>
        <w:tabs>
          <w:tab w:val="num" w:pos="2804"/>
        </w:tabs>
        <w:ind w:left="2804" w:hanging="360"/>
      </w:pPr>
      <w:rPr>
        <w:rFonts w:ascii="Symbol" w:eastAsia="Times New Roman" w:hAnsi="Symbol" w:cs="Times New Roman" w:hint="default"/>
      </w:rPr>
    </w:lvl>
    <w:lvl w:ilvl="3">
      <w:start w:val="1"/>
      <w:numFmt w:val="bullet"/>
      <w:lvlText w:val=""/>
      <w:lvlJc w:val="left"/>
      <w:pPr>
        <w:tabs>
          <w:tab w:val="num" w:pos="3524"/>
        </w:tabs>
        <w:ind w:left="3524" w:hanging="360"/>
      </w:pPr>
      <w:rPr>
        <w:rFonts w:ascii="Symbol" w:hAnsi="Symbol" w:hint="default"/>
      </w:rPr>
    </w:lvl>
    <w:lvl w:ilvl="4">
      <w:start w:val="1"/>
      <w:numFmt w:val="bullet"/>
      <w:lvlText w:val="o"/>
      <w:lvlJc w:val="left"/>
      <w:pPr>
        <w:tabs>
          <w:tab w:val="num" w:pos="4244"/>
        </w:tabs>
        <w:ind w:left="4244" w:hanging="360"/>
      </w:pPr>
      <w:rPr>
        <w:rFonts w:ascii="Courier New" w:hAnsi="Courier New" w:cs="Courier New" w:hint="default"/>
      </w:rPr>
    </w:lvl>
    <w:lvl w:ilvl="5">
      <w:start w:val="1"/>
      <w:numFmt w:val="bullet"/>
      <w:lvlText w:val=""/>
      <w:lvlJc w:val="left"/>
      <w:pPr>
        <w:tabs>
          <w:tab w:val="num" w:pos="4964"/>
        </w:tabs>
        <w:ind w:left="4964" w:hanging="360"/>
      </w:pPr>
      <w:rPr>
        <w:rFonts w:ascii="Wingdings" w:hAnsi="Wingdings" w:hint="default"/>
      </w:rPr>
    </w:lvl>
    <w:lvl w:ilvl="6">
      <w:start w:val="1"/>
      <w:numFmt w:val="bullet"/>
      <w:lvlText w:val=""/>
      <w:lvlJc w:val="left"/>
      <w:pPr>
        <w:tabs>
          <w:tab w:val="num" w:pos="5684"/>
        </w:tabs>
        <w:ind w:left="5684" w:hanging="360"/>
      </w:pPr>
      <w:rPr>
        <w:rFonts w:ascii="Symbol" w:hAnsi="Symbol" w:hint="default"/>
      </w:rPr>
    </w:lvl>
    <w:lvl w:ilvl="7">
      <w:start w:val="1"/>
      <w:numFmt w:val="bullet"/>
      <w:lvlText w:val="o"/>
      <w:lvlJc w:val="left"/>
      <w:pPr>
        <w:tabs>
          <w:tab w:val="num" w:pos="6404"/>
        </w:tabs>
        <w:ind w:left="6404" w:hanging="360"/>
      </w:pPr>
      <w:rPr>
        <w:rFonts w:ascii="Courier New" w:hAnsi="Courier New" w:cs="Courier New" w:hint="default"/>
      </w:rPr>
    </w:lvl>
    <w:lvl w:ilvl="8">
      <w:start w:val="1"/>
      <w:numFmt w:val="bullet"/>
      <w:lvlText w:val=""/>
      <w:lvlJc w:val="left"/>
      <w:pPr>
        <w:tabs>
          <w:tab w:val="num" w:pos="7124"/>
        </w:tabs>
        <w:ind w:left="7124" w:hanging="360"/>
      </w:pPr>
      <w:rPr>
        <w:rFonts w:ascii="Wingdings" w:hAnsi="Wingdings" w:hint="default"/>
      </w:rPr>
    </w:lvl>
  </w:abstractNum>
  <w:abstractNum w:abstractNumId="1" w15:restartNumberingAfterBreak="0">
    <w:nsid w:val="019B498F"/>
    <w:multiLevelType w:val="hybridMultilevel"/>
    <w:tmpl w:val="C736D8A2"/>
    <w:lvl w:ilvl="0" w:tplc="FFFFFFFF">
      <w:start w:val="1"/>
      <w:numFmt w:val="bullet"/>
      <w:lvlText w:val=""/>
      <w:lvlJc w:val="left"/>
      <w:pPr>
        <w:ind w:left="720" w:hanging="360"/>
      </w:pPr>
      <w:rPr>
        <w:rFonts w:ascii="Symbol" w:hAnsi="Symbol" w:hint="default"/>
      </w:rPr>
    </w:lvl>
    <w:lvl w:ilvl="1" w:tplc="AC1AD5FE">
      <w:start w:val="1"/>
      <w:numFmt w:val="bullet"/>
      <w:lvlText w:val=""/>
      <w:lvlJc w:val="left"/>
      <w:pPr>
        <w:ind w:left="78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9422F7"/>
    <w:multiLevelType w:val="hybridMultilevel"/>
    <w:tmpl w:val="CDFCE8B2"/>
    <w:styleLink w:val="StyleNumbered1"/>
    <w:lvl w:ilvl="0" w:tplc="EA4CEEB4">
      <w:start w:val="1"/>
      <w:numFmt w:val="bullet"/>
      <w:pStyle w:val="HOATHI"/>
      <w:lvlText w:val=""/>
      <w:lvlJc w:val="left"/>
      <w:pPr>
        <w:tabs>
          <w:tab w:val="num" w:pos="1124"/>
        </w:tabs>
        <w:ind w:left="1124" w:hanging="414"/>
      </w:pPr>
      <w:rPr>
        <w:rFonts w:ascii="Symbol" w:hAnsi="Symbol" w:hint="default"/>
      </w:rPr>
    </w:lvl>
    <w:lvl w:ilvl="1" w:tplc="04090003">
      <w:start w:val="1"/>
      <w:numFmt w:val="bullet"/>
      <w:lvlText w:val="o"/>
      <w:lvlJc w:val="left"/>
      <w:pPr>
        <w:tabs>
          <w:tab w:val="num" w:pos="1430"/>
        </w:tabs>
        <w:ind w:left="1430" w:hanging="360"/>
      </w:pPr>
      <w:rPr>
        <w:rFonts w:ascii="Courier New" w:hAnsi="Courier New" w:hint="default"/>
      </w:rPr>
    </w:lvl>
    <w:lvl w:ilvl="2" w:tplc="96C82144">
      <w:start w:val="1"/>
      <w:numFmt w:val="bullet"/>
      <w:lvlText w:val="-"/>
      <w:lvlJc w:val="left"/>
      <w:pPr>
        <w:tabs>
          <w:tab w:val="num" w:pos="2150"/>
        </w:tabs>
        <w:ind w:left="2150" w:hanging="360"/>
      </w:pPr>
      <w:rPr>
        <w:rFonts w:ascii="Times New Roman" w:eastAsia="Times New Roman" w:hAnsi="Times New Roman" w:cs="Times New Roman" w:hint="default"/>
      </w:rPr>
    </w:lvl>
    <w:lvl w:ilvl="3" w:tplc="04090001" w:tentative="1">
      <w:start w:val="1"/>
      <w:numFmt w:val="bullet"/>
      <w:lvlText w:val=""/>
      <w:lvlJc w:val="left"/>
      <w:pPr>
        <w:tabs>
          <w:tab w:val="num" w:pos="2870"/>
        </w:tabs>
        <w:ind w:left="2870" w:hanging="360"/>
      </w:pPr>
      <w:rPr>
        <w:rFonts w:ascii="Symbol" w:hAnsi="Symbol" w:hint="default"/>
      </w:rPr>
    </w:lvl>
    <w:lvl w:ilvl="4" w:tplc="04090003" w:tentative="1">
      <w:start w:val="1"/>
      <w:numFmt w:val="bullet"/>
      <w:lvlText w:val="o"/>
      <w:lvlJc w:val="left"/>
      <w:pPr>
        <w:tabs>
          <w:tab w:val="num" w:pos="3590"/>
        </w:tabs>
        <w:ind w:left="3590" w:hanging="360"/>
      </w:pPr>
      <w:rPr>
        <w:rFonts w:ascii="Courier New" w:hAnsi="Courier New" w:hint="default"/>
      </w:rPr>
    </w:lvl>
    <w:lvl w:ilvl="5" w:tplc="04090005" w:tentative="1">
      <w:start w:val="1"/>
      <w:numFmt w:val="bullet"/>
      <w:lvlText w:val=""/>
      <w:lvlJc w:val="left"/>
      <w:pPr>
        <w:tabs>
          <w:tab w:val="num" w:pos="4310"/>
        </w:tabs>
        <w:ind w:left="4310" w:hanging="360"/>
      </w:pPr>
      <w:rPr>
        <w:rFonts w:ascii="Wingdings" w:hAnsi="Wingdings" w:hint="default"/>
      </w:rPr>
    </w:lvl>
    <w:lvl w:ilvl="6" w:tplc="04090001" w:tentative="1">
      <w:start w:val="1"/>
      <w:numFmt w:val="bullet"/>
      <w:lvlText w:val=""/>
      <w:lvlJc w:val="left"/>
      <w:pPr>
        <w:tabs>
          <w:tab w:val="num" w:pos="5030"/>
        </w:tabs>
        <w:ind w:left="5030" w:hanging="360"/>
      </w:pPr>
      <w:rPr>
        <w:rFonts w:ascii="Symbol" w:hAnsi="Symbol" w:hint="default"/>
      </w:rPr>
    </w:lvl>
    <w:lvl w:ilvl="7" w:tplc="04090003" w:tentative="1">
      <w:start w:val="1"/>
      <w:numFmt w:val="bullet"/>
      <w:lvlText w:val="o"/>
      <w:lvlJc w:val="left"/>
      <w:pPr>
        <w:tabs>
          <w:tab w:val="num" w:pos="5750"/>
        </w:tabs>
        <w:ind w:left="5750" w:hanging="360"/>
      </w:pPr>
      <w:rPr>
        <w:rFonts w:ascii="Courier New" w:hAnsi="Courier New" w:hint="default"/>
      </w:rPr>
    </w:lvl>
    <w:lvl w:ilvl="8" w:tplc="04090005" w:tentative="1">
      <w:start w:val="1"/>
      <w:numFmt w:val="bullet"/>
      <w:lvlText w:val=""/>
      <w:lvlJc w:val="left"/>
      <w:pPr>
        <w:tabs>
          <w:tab w:val="num" w:pos="6470"/>
        </w:tabs>
        <w:ind w:left="6470" w:hanging="360"/>
      </w:pPr>
      <w:rPr>
        <w:rFonts w:ascii="Wingdings" w:hAnsi="Wingdings" w:hint="default"/>
      </w:rPr>
    </w:lvl>
  </w:abstractNum>
  <w:abstractNum w:abstractNumId="3" w15:restartNumberingAfterBreak="0">
    <w:nsid w:val="04E31647"/>
    <w:multiLevelType w:val="hybridMultilevel"/>
    <w:tmpl w:val="238AB608"/>
    <w:lvl w:ilvl="0" w:tplc="C8784AF2">
      <w:start w:val="1"/>
      <w:numFmt w:val="decimal"/>
      <w:lvlText w:val="+"/>
      <w:lvlJc w:val="left"/>
      <w:pPr>
        <w:ind w:left="720" w:hanging="360"/>
      </w:pPr>
      <w:rPr>
        <w:vertAlign w:val="baseline"/>
      </w:rPr>
    </w:lvl>
    <w:lvl w:ilvl="1" w:tplc="C600644E">
      <w:start w:val="1"/>
      <w:numFmt w:val="lowerLetter"/>
      <w:lvlText w:val="%2."/>
      <w:lvlJc w:val="left"/>
      <w:pPr>
        <w:ind w:left="1440" w:hanging="360"/>
      </w:pPr>
    </w:lvl>
    <w:lvl w:ilvl="2" w:tplc="798216AE">
      <w:start w:val="1"/>
      <w:numFmt w:val="lowerRoman"/>
      <w:lvlText w:val="%3."/>
      <w:lvlJc w:val="right"/>
      <w:pPr>
        <w:ind w:left="2160" w:hanging="180"/>
      </w:pPr>
    </w:lvl>
    <w:lvl w:ilvl="3" w:tplc="5A82A7C8">
      <w:start w:val="1"/>
      <w:numFmt w:val="decimal"/>
      <w:lvlText w:val="%4."/>
      <w:lvlJc w:val="left"/>
      <w:pPr>
        <w:ind w:left="2880" w:hanging="360"/>
      </w:pPr>
    </w:lvl>
    <w:lvl w:ilvl="4" w:tplc="3416858A">
      <w:start w:val="1"/>
      <w:numFmt w:val="lowerLetter"/>
      <w:lvlText w:val="%5."/>
      <w:lvlJc w:val="left"/>
      <w:pPr>
        <w:ind w:left="3600" w:hanging="360"/>
      </w:pPr>
    </w:lvl>
    <w:lvl w:ilvl="5" w:tplc="6128D108">
      <w:start w:val="1"/>
      <w:numFmt w:val="lowerRoman"/>
      <w:lvlText w:val="%6."/>
      <w:lvlJc w:val="right"/>
      <w:pPr>
        <w:ind w:left="4320" w:hanging="180"/>
      </w:pPr>
    </w:lvl>
    <w:lvl w:ilvl="6" w:tplc="B9706D1E">
      <w:start w:val="1"/>
      <w:numFmt w:val="decimal"/>
      <w:lvlText w:val="%7."/>
      <w:lvlJc w:val="left"/>
      <w:pPr>
        <w:ind w:left="5040" w:hanging="360"/>
      </w:pPr>
    </w:lvl>
    <w:lvl w:ilvl="7" w:tplc="8424F23C">
      <w:start w:val="1"/>
      <w:numFmt w:val="lowerLetter"/>
      <w:lvlText w:val="%8."/>
      <w:lvlJc w:val="left"/>
      <w:pPr>
        <w:ind w:left="5760" w:hanging="360"/>
      </w:pPr>
    </w:lvl>
    <w:lvl w:ilvl="8" w:tplc="7334054E">
      <w:start w:val="1"/>
      <w:numFmt w:val="lowerRoman"/>
      <w:lvlText w:val="%9."/>
      <w:lvlJc w:val="right"/>
      <w:pPr>
        <w:ind w:left="6480" w:hanging="180"/>
      </w:pPr>
    </w:lvl>
  </w:abstractNum>
  <w:abstractNum w:abstractNumId="4" w15:restartNumberingAfterBreak="0">
    <w:nsid w:val="058867C0"/>
    <w:multiLevelType w:val="hybridMultilevel"/>
    <w:tmpl w:val="E6E0B8F6"/>
    <w:lvl w:ilvl="0" w:tplc="600C48F4">
      <w:start w:val="1"/>
      <w:numFmt w:val="bullet"/>
      <w:lvlText w:val="-"/>
      <w:lvlJc w:val="left"/>
      <w:pPr>
        <w:tabs>
          <w:tab w:val="num" w:pos="8640"/>
        </w:tabs>
        <w:ind w:left="8640" w:hanging="360"/>
      </w:pPr>
      <w:rPr>
        <w:rFonts w:ascii="Times New Roman" w:hAnsi="Times New Roman" w:cs="Times New Roman" w:hint="default"/>
        <w:sz w:val="26"/>
        <w:szCs w:val="26"/>
      </w:rPr>
    </w:lvl>
    <w:lvl w:ilvl="1" w:tplc="C6263538">
      <w:numFmt w:val="bullet"/>
      <w:lvlText w:val="+"/>
      <w:lvlJc w:val="left"/>
      <w:pPr>
        <w:ind w:left="8640" w:hanging="360"/>
      </w:pPr>
      <w:rPr>
        <w:rFonts w:ascii="Times New Roman" w:hAnsi="Times New Roman" w:cs="Times New Roman" w:hint="default"/>
      </w:rPr>
    </w:lvl>
    <w:lvl w:ilvl="2" w:tplc="04090005" w:tentative="1">
      <w:start w:val="1"/>
      <w:numFmt w:val="bullet"/>
      <w:lvlText w:val=""/>
      <w:lvlJc w:val="left"/>
      <w:pPr>
        <w:tabs>
          <w:tab w:val="num" w:pos="9360"/>
        </w:tabs>
        <w:ind w:left="9360" w:hanging="360"/>
      </w:pPr>
      <w:rPr>
        <w:rFonts w:ascii="Wingdings" w:hAnsi="Wingdings" w:hint="default"/>
      </w:rPr>
    </w:lvl>
    <w:lvl w:ilvl="3" w:tplc="04090001" w:tentative="1">
      <w:start w:val="1"/>
      <w:numFmt w:val="bullet"/>
      <w:lvlText w:val=""/>
      <w:lvlJc w:val="left"/>
      <w:pPr>
        <w:tabs>
          <w:tab w:val="num" w:pos="10080"/>
        </w:tabs>
        <w:ind w:left="10080" w:hanging="360"/>
      </w:pPr>
      <w:rPr>
        <w:rFonts w:ascii="Symbol" w:hAnsi="Symbol" w:hint="default"/>
      </w:rPr>
    </w:lvl>
    <w:lvl w:ilvl="4" w:tplc="04090003" w:tentative="1">
      <w:start w:val="1"/>
      <w:numFmt w:val="bullet"/>
      <w:lvlText w:val="o"/>
      <w:lvlJc w:val="left"/>
      <w:pPr>
        <w:tabs>
          <w:tab w:val="num" w:pos="10800"/>
        </w:tabs>
        <w:ind w:left="10800" w:hanging="360"/>
      </w:pPr>
      <w:rPr>
        <w:rFonts w:ascii="Courier New" w:hAnsi="Courier New" w:cs="Courier New" w:hint="default"/>
      </w:rPr>
    </w:lvl>
    <w:lvl w:ilvl="5" w:tplc="04090005" w:tentative="1">
      <w:start w:val="1"/>
      <w:numFmt w:val="bullet"/>
      <w:lvlText w:val=""/>
      <w:lvlJc w:val="left"/>
      <w:pPr>
        <w:tabs>
          <w:tab w:val="num" w:pos="11520"/>
        </w:tabs>
        <w:ind w:left="11520" w:hanging="360"/>
      </w:pPr>
      <w:rPr>
        <w:rFonts w:ascii="Wingdings" w:hAnsi="Wingdings" w:hint="default"/>
      </w:rPr>
    </w:lvl>
    <w:lvl w:ilvl="6" w:tplc="04090001" w:tentative="1">
      <w:start w:val="1"/>
      <w:numFmt w:val="bullet"/>
      <w:lvlText w:val=""/>
      <w:lvlJc w:val="left"/>
      <w:pPr>
        <w:tabs>
          <w:tab w:val="num" w:pos="12240"/>
        </w:tabs>
        <w:ind w:left="12240" w:hanging="360"/>
      </w:pPr>
      <w:rPr>
        <w:rFonts w:ascii="Symbol" w:hAnsi="Symbol" w:hint="default"/>
      </w:rPr>
    </w:lvl>
    <w:lvl w:ilvl="7" w:tplc="04090003" w:tentative="1">
      <w:start w:val="1"/>
      <w:numFmt w:val="bullet"/>
      <w:lvlText w:val="o"/>
      <w:lvlJc w:val="left"/>
      <w:pPr>
        <w:tabs>
          <w:tab w:val="num" w:pos="12960"/>
        </w:tabs>
        <w:ind w:left="12960" w:hanging="360"/>
      </w:pPr>
      <w:rPr>
        <w:rFonts w:ascii="Courier New" w:hAnsi="Courier New" w:cs="Courier New" w:hint="default"/>
      </w:rPr>
    </w:lvl>
    <w:lvl w:ilvl="8" w:tplc="04090005" w:tentative="1">
      <w:start w:val="1"/>
      <w:numFmt w:val="bullet"/>
      <w:lvlText w:val=""/>
      <w:lvlJc w:val="left"/>
      <w:pPr>
        <w:tabs>
          <w:tab w:val="num" w:pos="13680"/>
        </w:tabs>
        <w:ind w:left="13680" w:hanging="360"/>
      </w:pPr>
      <w:rPr>
        <w:rFonts w:ascii="Wingdings" w:hAnsi="Wingdings" w:hint="default"/>
      </w:rPr>
    </w:lvl>
  </w:abstractNum>
  <w:abstractNum w:abstractNumId="5" w15:restartNumberingAfterBreak="0">
    <w:nsid w:val="0BF025A9"/>
    <w:multiLevelType w:val="multilevel"/>
    <w:tmpl w:val="EA94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AD7190"/>
    <w:multiLevelType w:val="hybridMultilevel"/>
    <w:tmpl w:val="D0B65DB2"/>
    <w:lvl w:ilvl="0" w:tplc="C6263538">
      <w:numFmt w:val="bullet"/>
      <w:lvlText w:val="+"/>
      <w:lvlJc w:val="left"/>
      <w:pPr>
        <w:ind w:left="720" w:hanging="360"/>
      </w:pPr>
      <w:rPr>
        <w:rFonts w:ascii="Times New Roman" w:hAnsi="Times New Roman" w:cs="Times New Roman" w:hint="default"/>
        <w:color w:val="auto"/>
        <w:sz w:val="26"/>
        <w:szCs w:val="26"/>
        <w:lang w:val="vi-V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5F7657"/>
    <w:multiLevelType w:val="hybridMultilevel"/>
    <w:tmpl w:val="4F5C076E"/>
    <w:lvl w:ilvl="0" w:tplc="8576654E">
      <w:start w:val="1"/>
      <w:numFmt w:val="bullet"/>
      <w:lvlText w:val=""/>
      <w:lvlJc w:val="left"/>
      <w:pPr>
        <w:tabs>
          <w:tab w:val="num" w:pos="3081"/>
        </w:tabs>
        <w:ind w:left="3081" w:hanging="360"/>
      </w:pPr>
      <w:rPr>
        <w:rFonts w:ascii="Wingdings" w:hAnsi="Wingdings" w:cs="Times New Roman" w:hint="default"/>
        <w:b w:val="0"/>
        <w:color w:val="auto"/>
        <w:sz w:val="26"/>
        <w:szCs w:val="26"/>
      </w:rPr>
    </w:lvl>
    <w:lvl w:ilvl="1" w:tplc="04090003" w:tentative="1">
      <w:start w:val="1"/>
      <w:numFmt w:val="bullet"/>
      <w:lvlText w:val="o"/>
      <w:lvlJc w:val="left"/>
      <w:pPr>
        <w:tabs>
          <w:tab w:val="num" w:pos="2001"/>
        </w:tabs>
        <w:ind w:left="2001" w:hanging="360"/>
      </w:pPr>
      <w:rPr>
        <w:rFonts w:ascii="Courier New" w:hAnsi="Courier New" w:cs="Courier New" w:hint="default"/>
      </w:rPr>
    </w:lvl>
    <w:lvl w:ilvl="2" w:tplc="04090005" w:tentative="1">
      <w:start w:val="1"/>
      <w:numFmt w:val="bullet"/>
      <w:lvlText w:val=""/>
      <w:lvlJc w:val="left"/>
      <w:pPr>
        <w:tabs>
          <w:tab w:val="num" w:pos="2721"/>
        </w:tabs>
        <w:ind w:left="2721" w:hanging="360"/>
      </w:pPr>
      <w:rPr>
        <w:rFonts w:ascii="Wingdings" w:hAnsi="Wingdings" w:hint="default"/>
      </w:rPr>
    </w:lvl>
    <w:lvl w:ilvl="3" w:tplc="04090001" w:tentative="1">
      <w:start w:val="1"/>
      <w:numFmt w:val="bullet"/>
      <w:lvlText w:val=""/>
      <w:lvlJc w:val="left"/>
      <w:pPr>
        <w:tabs>
          <w:tab w:val="num" w:pos="3441"/>
        </w:tabs>
        <w:ind w:left="3441" w:hanging="360"/>
      </w:pPr>
      <w:rPr>
        <w:rFonts w:ascii="Symbol" w:hAnsi="Symbol" w:hint="default"/>
      </w:rPr>
    </w:lvl>
    <w:lvl w:ilvl="4" w:tplc="04090003" w:tentative="1">
      <w:start w:val="1"/>
      <w:numFmt w:val="bullet"/>
      <w:lvlText w:val="o"/>
      <w:lvlJc w:val="left"/>
      <w:pPr>
        <w:tabs>
          <w:tab w:val="num" w:pos="4161"/>
        </w:tabs>
        <w:ind w:left="4161" w:hanging="360"/>
      </w:pPr>
      <w:rPr>
        <w:rFonts w:ascii="Courier New" w:hAnsi="Courier New" w:cs="Courier New" w:hint="default"/>
      </w:rPr>
    </w:lvl>
    <w:lvl w:ilvl="5" w:tplc="04090005" w:tentative="1">
      <w:start w:val="1"/>
      <w:numFmt w:val="bullet"/>
      <w:lvlText w:val=""/>
      <w:lvlJc w:val="left"/>
      <w:pPr>
        <w:tabs>
          <w:tab w:val="num" w:pos="4881"/>
        </w:tabs>
        <w:ind w:left="4881" w:hanging="360"/>
      </w:pPr>
      <w:rPr>
        <w:rFonts w:ascii="Wingdings" w:hAnsi="Wingdings" w:hint="default"/>
      </w:rPr>
    </w:lvl>
    <w:lvl w:ilvl="6" w:tplc="04090001" w:tentative="1">
      <w:start w:val="1"/>
      <w:numFmt w:val="bullet"/>
      <w:lvlText w:val=""/>
      <w:lvlJc w:val="left"/>
      <w:pPr>
        <w:tabs>
          <w:tab w:val="num" w:pos="5601"/>
        </w:tabs>
        <w:ind w:left="5601" w:hanging="360"/>
      </w:pPr>
      <w:rPr>
        <w:rFonts w:ascii="Symbol" w:hAnsi="Symbol" w:hint="default"/>
      </w:rPr>
    </w:lvl>
    <w:lvl w:ilvl="7" w:tplc="04090003" w:tentative="1">
      <w:start w:val="1"/>
      <w:numFmt w:val="bullet"/>
      <w:lvlText w:val="o"/>
      <w:lvlJc w:val="left"/>
      <w:pPr>
        <w:tabs>
          <w:tab w:val="num" w:pos="6321"/>
        </w:tabs>
        <w:ind w:left="6321" w:hanging="360"/>
      </w:pPr>
      <w:rPr>
        <w:rFonts w:ascii="Courier New" w:hAnsi="Courier New" w:cs="Courier New" w:hint="default"/>
      </w:rPr>
    </w:lvl>
    <w:lvl w:ilvl="8" w:tplc="04090005" w:tentative="1">
      <w:start w:val="1"/>
      <w:numFmt w:val="bullet"/>
      <w:lvlText w:val=""/>
      <w:lvlJc w:val="left"/>
      <w:pPr>
        <w:tabs>
          <w:tab w:val="num" w:pos="7041"/>
        </w:tabs>
        <w:ind w:left="7041" w:hanging="360"/>
      </w:pPr>
      <w:rPr>
        <w:rFonts w:ascii="Wingdings" w:hAnsi="Wingdings" w:hint="default"/>
      </w:rPr>
    </w:lvl>
  </w:abstractNum>
  <w:abstractNum w:abstractNumId="8" w15:restartNumberingAfterBreak="0">
    <w:nsid w:val="17181F42"/>
    <w:multiLevelType w:val="hybridMultilevel"/>
    <w:tmpl w:val="CC486DB6"/>
    <w:lvl w:ilvl="0" w:tplc="582E34D4">
      <w:numFmt w:val="bullet"/>
      <w:pStyle w:val="Dau-"/>
      <w:lvlText w:val="-"/>
      <w:lvlJc w:val="left"/>
      <w:pPr>
        <w:ind w:left="3600" w:hanging="360"/>
      </w:pPr>
      <w:rPr>
        <w:rFonts w:ascii=".VnTime" w:eastAsia="Times New Roman" w:hAnsi=".VnTime"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1898432B"/>
    <w:multiLevelType w:val="multilevel"/>
    <w:tmpl w:val="0F78E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9E04BD"/>
    <w:multiLevelType w:val="hybridMultilevel"/>
    <w:tmpl w:val="FFF6147C"/>
    <w:lvl w:ilvl="0" w:tplc="AC1AD5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2170070A"/>
    <w:multiLevelType w:val="multilevel"/>
    <w:tmpl w:val="9A5E9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9052E5"/>
    <w:multiLevelType w:val="multilevel"/>
    <w:tmpl w:val="A14A3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F624F6"/>
    <w:multiLevelType w:val="hybridMultilevel"/>
    <w:tmpl w:val="54000DAE"/>
    <w:lvl w:ilvl="0" w:tplc="600C48F4">
      <w:start w:val="1"/>
      <w:numFmt w:val="bullet"/>
      <w:lvlText w:val="-"/>
      <w:lvlJc w:val="left"/>
      <w:pPr>
        <w:ind w:left="720" w:hanging="360"/>
      </w:pPr>
      <w:rPr>
        <w:rFonts w:ascii="Times New Roman" w:hAnsi="Times New Roman" w:cs="Times New Roman" w:hint="default"/>
        <w:sz w:val="26"/>
        <w:szCs w:val="2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245B548"/>
    <w:multiLevelType w:val="hybridMultilevel"/>
    <w:tmpl w:val="30B4DA24"/>
    <w:lvl w:ilvl="0" w:tplc="1C2290B0">
      <w:start w:val="1"/>
      <w:numFmt w:val="decimal"/>
      <w:lvlText w:val="+"/>
      <w:lvlJc w:val="left"/>
      <w:pPr>
        <w:ind w:left="720" w:hanging="360"/>
      </w:pPr>
    </w:lvl>
    <w:lvl w:ilvl="1" w:tplc="4C085C24">
      <w:start w:val="1"/>
      <w:numFmt w:val="lowerLetter"/>
      <w:lvlText w:val="%2."/>
      <w:lvlJc w:val="left"/>
      <w:pPr>
        <w:ind w:left="1440" w:hanging="360"/>
      </w:pPr>
    </w:lvl>
    <w:lvl w:ilvl="2" w:tplc="268C2F66">
      <w:start w:val="1"/>
      <w:numFmt w:val="lowerRoman"/>
      <w:lvlText w:val="%3."/>
      <w:lvlJc w:val="right"/>
      <w:pPr>
        <w:ind w:left="2160" w:hanging="180"/>
      </w:pPr>
    </w:lvl>
    <w:lvl w:ilvl="3" w:tplc="E0F0E702">
      <w:start w:val="1"/>
      <w:numFmt w:val="decimal"/>
      <w:lvlText w:val="%4."/>
      <w:lvlJc w:val="left"/>
      <w:pPr>
        <w:ind w:left="2880" w:hanging="360"/>
      </w:pPr>
    </w:lvl>
    <w:lvl w:ilvl="4" w:tplc="F6967E52">
      <w:start w:val="1"/>
      <w:numFmt w:val="lowerLetter"/>
      <w:lvlText w:val="%5."/>
      <w:lvlJc w:val="left"/>
      <w:pPr>
        <w:ind w:left="3600" w:hanging="360"/>
      </w:pPr>
    </w:lvl>
    <w:lvl w:ilvl="5" w:tplc="A9C0B9A8">
      <w:start w:val="1"/>
      <w:numFmt w:val="lowerRoman"/>
      <w:lvlText w:val="%6."/>
      <w:lvlJc w:val="right"/>
      <w:pPr>
        <w:ind w:left="4320" w:hanging="180"/>
      </w:pPr>
    </w:lvl>
    <w:lvl w:ilvl="6" w:tplc="1A0228CC">
      <w:start w:val="1"/>
      <w:numFmt w:val="decimal"/>
      <w:lvlText w:val="%7."/>
      <w:lvlJc w:val="left"/>
      <w:pPr>
        <w:ind w:left="5040" w:hanging="360"/>
      </w:pPr>
    </w:lvl>
    <w:lvl w:ilvl="7" w:tplc="9CBE9078">
      <w:start w:val="1"/>
      <w:numFmt w:val="lowerLetter"/>
      <w:lvlText w:val="%8."/>
      <w:lvlJc w:val="left"/>
      <w:pPr>
        <w:ind w:left="5760" w:hanging="360"/>
      </w:pPr>
    </w:lvl>
    <w:lvl w:ilvl="8" w:tplc="C00AC1A0">
      <w:start w:val="1"/>
      <w:numFmt w:val="lowerRoman"/>
      <w:lvlText w:val="%9."/>
      <w:lvlJc w:val="right"/>
      <w:pPr>
        <w:ind w:left="6480" w:hanging="180"/>
      </w:pPr>
    </w:lvl>
  </w:abstractNum>
  <w:abstractNum w:abstractNumId="15" w15:restartNumberingAfterBreak="0">
    <w:nsid w:val="234C5861"/>
    <w:multiLevelType w:val="hybridMultilevel"/>
    <w:tmpl w:val="83548CA6"/>
    <w:lvl w:ilvl="0" w:tplc="5C5CBCCC">
      <w:start w:val="3"/>
      <w:numFmt w:val="bullet"/>
      <w:lvlText w:val="-"/>
      <w:lvlJc w:val="left"/>
      <w:pPr>
        <w:ind w:left="720" w:hanging="360"/>
      </w:pPr>
      <w:rPr>
        <w:rFonts w:ascii="Times New Roman" w:hAnsi="Times New Roman" w:hint="default"/>
        <w:color w:val="auto"/>
        <w:sz w:val="26"/>
        <w:szCs w:val="26"/>
        <w:lang w:val="vi-V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120A03"/>
    <w:multiLevelType w:val="hybridMultilevel"/>
    <w:tmpl w:val="B2D4F440"/>
    <w:lvl w:ilvl="0" w:tplc="C6263538">
      <w:numFmt w:val="bullet"/>
      <w:lvlText w:val="+"/>
      <w:lvlJc w:val="left"/>
      <w:pPr>
        <w:ind w:left="900" w:hanging="360"/>
      </w:pPr>
      <w:rPr>
        <w:rFonts w:ascii="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275C3510"/>
    <w:multiLevelType w:val="hybridMultilevel"/>
    <w:tmpl w:val="E0FCC596"/>
    <w:lvl w:ilvl="0" w:tplc="A1CCC12C">
      <w:start w:val="1"/>
      <w:numFmt w:val="bullet"/>
      <w:lvlText w:val="+"/>
      <w:lvlJc w:val="left"/>
      <w:pPr>
        <w:ind w:left="720" w:hanging="360"/>
      </w:pPr>
      <w:rPr>
        <w:rFonts w:ascii="Times New Roman" w:hAnsi="Times New Roman" w:cs="Times New Roman" w:hint="default"/>
        <w:color w:val="auto"/>
        <w:sz w:val="24"/>
        <w:szCs w:val="24"/>
        <w:lang w:val="vi-V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7DA12F7"/>
    <w:multiLevelType w:val="hybridMultilevel"/>
    <w:tmpl w:val="B2C6EF1C"/>
    <w:lvl w:ilvl="0" w:tplc="5C5CBCCC">
      <w:start w:val="3"/>
      <w:numFmt w:val="bullet"/>
      <w:lvlText w:val="-"/>
      <w:lvlJc w:val="left"/>
      <w:pPr>
        <w:ind w:left="720" w:hanging="360"/>
      </w:pPr>
      <w:rPr>
        <w:rFonts w:ascii="Times New Roman" w:hAnsi="Times New Roman" w:hint="default"/>
        <w:color w:val="auto"/>
        <w:sz w:val="26"/>
        <w:szCs w:val="26"/>
        <w:lang w:val="vi-V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11368"/>
    <w:multiLevelType w:val="hybridMultilevel"/>
    <w:tmpl w:val="E1564A22"/>
    <w:lvl w:ilvl="0" w:tplc="C6263538">
      <w:numFmt w:val="bullet"/>
      <w:lvlText w:val="+"/>
      <w:lvlJc w:val="left"/>
      <w:pPr>
        <w:ind w:left="1440" w:hanging="360"/>
      </w:pPr>
      <w:rPr>
        <w:rFonts w:ascii="Times New Roman" w:hAnsi="Times New Roman" w:cs="Times New Roman" w:hint="default"/>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286D199A"/>
    <w:multiLevelType w:val="multilevel"/>
    <w:tmpl w:val="21040096"/>
    <w:lvl w:ilvl="0">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525383"/>
    <w:multiLevelType w:val="multilevel"/>
    <w:tmpl w:val="10D4D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EE1EFA"/>
    <w:multiLevelType w:val="hybridMultilevel"/>
    <w:tmpl w:val="E12C1A62"/>
    <w:lvl w:ilvl="0" w:tplc="C6263538">
      <w:numFmt w:val="bullet"/>
      <w:lvlText w:val="+"/>
      <w:lvlJc w:val="left"/>
      <w:pPr>
        <w:tabs>
          <w:tab w:val="num" w:pos="360"/>
        </w:tabs>
        <w:ind w:left="360" w:hanging="360"/>
      </w:pPr>
      <w:rPr>
        <w:rFonts w:ascii="Times New Roman" w:hAnsi="Times New Roman" w:cs="Times New Roman" w:hint="default"/>
        <w:sz w:val="24"/>
        <w:szCs w:val="24"/>
      </w:rPr>
    </w:lvl>
    <w:lvl w:ilvl="1" w:tplc="FFFFFFFF">
      <w:start w:val="1"/>
      <w:numFmt w:val="bullet"/>
      <w:lvlText w:val=""/>
      <w:lvlJc w:val="left"/>
      <w:pPr>
        <w:tabs>
          <w:tab w:val="num" w:pos="1080"/>
        </w:tabs>
        <w:ind w:left="1080" w:hanging="360"/>
      </w:pPr>
      <w:rPr>
        <w:rFonts w:ascii="Wingdings" w:hAnsi="Wingdings" w:hint="default"/>
        <w:sz w:val="22"/>
        <w:szCs w:val="22"/>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C0453CB"/>
    <w:multiLevelType w:val="multilevel"/>
    <w:tmpl w:val="96A6F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29304A"/>
    <w:multiLevelType w:val="hybridMultilevel"/>
    <w:tmpl w:val="927045F4"/>
    <w:lvl w:ilvl="0" w:tplc="AC1AD5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2D47474B"/>
    <w:multiLevelType w:val="multilevel"/>
    <w:tmpl w:val="A984A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56436D"/>
    <w:multiLevelType w:val="hybridMultilevel"/>
    <w:tmpl w:val="F4C4B214"/>
    <w:name w:val="thang"/>
    <w:lvl w:ilvl="0" w:tplc="FFFFFFFF">
      <w:start w:val="2"/>
      <w:numFmt w:val="bullet"/>
      <w:lvlText w:val="-"/>
      <w:lvlJc w:val="left"/>
      <w:pPr>
        <w:ind w:left="540" w:hanging="360"/>
      </w:pPr>
      <w:rPr>
        <w:rFonts w:ascii="Helvetica Narrow" w:eastAsia="Helvetica Narrow" w:hAnsi="Helvetica Narrow" w:cs="Helvetica Narrow" w:hint="default"/>
      </w:rPr>
    </w:lvl>
    <w:lvl w:ilvl="1" w:tplc="FFFFFFFF">
      <w:start w:val="1"/>
      <w:numFmt w:val="bullet"/>
      <w:lvlText w:val="o"/>
      <w:lvlJc w:val="left"/>
      <w:pPr>
        <w:ind w:left="1260" w:hanging="360"/>
      </w:pPr>
      <w:rPr>
        <w:rFonts w:ascii="Courier New" w:hAnsi="Courier New" w:cs="Courier New" w:hint="default"/>
      </w:rPr>
    </w:lvl>
    <w:lvl w:ilvl="2" w:tplc="FFFFFFFF">
      <w:start w:val="1"/>
      <w:numFmt w:val="bullet"/>
      <w:lvlText w:val=""/>
      <w:lvlJc w:val="left"/>
      <w:pPr>
        <w:ind w:left="1980" w:hanging="360"/>
      </w:pPr>
      <w:rPr>
        <w:rFonts w:ascii="Wingdings" w:hAnsi="Wingdings" w:hint="default"/>
      </w:rPr>
    </w:lvl>
    <w:lvl w:ilvl="3" w:tplc="FFFFFFFF">
      <w:start w:val="1"/>
      <w:numFmt w:val="bullet"/>
      <w:lvlText w:val=""/>
      <w:lvlJc w:val="left"/>
      <w:pPr>
        <w:ind w:left="2700" w:hanging="360"/>
      </w:pPr>
      <w:rPr>
        <w:rFonts w:ascii="Symbol" w:hAnsi="Symbol" w:hint="default"/>
      </w:rPr>
    </w:lvl>
    <w:lvl w:ilvl="4" w:tplc="FFFFFFFF">
      <w:start w:val="1"/>
      <w:numFmt w:val="bullet"/>
      <w:lvlText w:val="o"/>
      <w:lvlJc w:val="left"/>
      <w:pPr>
        <w:ind w:left="3420" w:hanging="360"/>
      </w:pPr>
      <w:rPr>
        <w:rFonts w:ascii="Courier New" w:hAnsi="Courier New" w:cs="Courier New" w:hint="default"/>
      </w:rPr>
    </w:lvl>
    <w:lvl w:ilvl="5" w:tplc="FFFFFFFF">
      <w:start w:val="1"/>
      <w:numFmt w:val="bullet"/>
      <w:lvlText w:val=""/>
      <w:lvlJc w:val="left"/>
      <w:pPr>
        <w:ind w:left="4140" w:hanging="360"/>
      </w:pPr>
      <w:rPr>
        <w:rFonts w:ascii="Wingdings" w:hAnsi="Wingdings" w:hint="default"/>
      </w:rPr>
    </w:lvl>
    <w:lvl w:ilvl="6" w:tplc="FFFFFFFF">
      <w:start w:val="1"/>
      <w:numFmt w:val="bullet"/>
      <w:lvlText w:val=""/>
      <w:lvlJc w:val="left"/>
      <w:pPr>
        <w:ind w:left="4860" w:hanging="360"/>
      </w:pPr>
      <w:rPr>
        <w:rFonts w:ascii="Symbol" w:hAnsi="Symbol" w:hint="default"/>
      </w:rPr>
    </w:lvl>
    <w:lvl w:ilvl="7" w:tplc="FFFFFFFF">
      <w:start w:val="1"/>
      <w:numFmt w:val="bullet"/>
      <w:lvlText w:val="o"/>
      <w:lvlJc w:val="left"/>
      <w:pPr>
        <w:ind w:left="5580" w:hanging="360"/>
      </w:pPr>
      <w:rPr>
        <w:rFonts w:ascii="Courier New" w:hAnsi="Courier New" w:cs="Courier New" w:hint="default"/>
      </w:rPr>
    </w:lvl>
    <w:lvl w:ilvl="8" w:tplc="FFFFFFFF">
      <w:start w:val="1"/>
      <w:numFmt w:val="bullet"/>
      <w:lvlText w:val=""/>
      <w:lvlJc w:val="left"/>
      <w:pPr>
        <w:ind w:left="6300" w:hanging="360"/>
      </w:pPr>
      <w:rPr>
        <w:rFonts w:ascii="Wingdings" w:hAnsi="Wingdings" w:hint="default"/>
      </w:rPr>
    </w:lvl>
  </w:abstractNum>
  <w:abstractNum w:abstractNumId="27" w15:restartNumberingAfterBreak="0">
    <w:nsid w:val="2F0A6221"/>
    <w:multiLevelType w:val="multilevel"/>
    <w:tmpl w:val="C9CA0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BA3479"/>
    <w:multiLevelType w:val="hybridMultilevel"/>
    <w:tmpl w:val="A9FE0644"/>
    <w:lvl w:ilvl="0" w:tplc="C626353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35E6A82"/>
    <w:multiLevelType w:val="multilevel"/>
    <w:tmpl w:val="8B302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3B91100"/>
    <w:multiLevelType w:val="multilevel"/>
    <w:tmpl w:val="D5C6C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8752813"/>
    <w:multiLevelType w:val="singleLevel"/>
    <w:tmpl w:val="5C5CBCCC"/>
    <w:lvl w:ilvl="0">
      <w:start w:val="3"/>
      <w:numFmt w:val="bullet"/>
      <w:lvlText w:val="-"/>
      <w:lvlJc w:val="left"/>
      <w:pPr>
        <w:tabs>
          <w:tab w:val="num" w:pos="786"/>
        </w:tabs>
        <w:ind w:left="786" w:hanging="360"/>
      </w:pPr>
      <w:rPr>
        <w:rFonts w:ascii="Times New Roman" w:hAnsi="Times New Roman" w:cs="Times New Roman" w:hint="default"/>
      </w:rPr>
    </w:lvl>
  </w:abstractNum>
  <w:abstractNum w:abstractNumId="3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F6121D3"/>
    <w:multiLevelType w:val="hybridMultilevel"/>
    <w:tmpl w:val="C7BC2D40"/>
    <w:lvl w:ilvl="0" w:tplc="10527A72">
      <w:start w:val="3"/>
      <w:numFmt w:val="bullet"/>
      <w:lvlText w:val="-"/>
      <w:lvlJc w:val="left"/>
      <w:pPr>
        <w:ind w:left="720" w:hanging="360"/>
      </w:pPr>
      <w:rPr>
        <w:rFonts w:ascii="Aptos" w:eastAsiaTheme="minorHAnsi" w:hAnsi="Apto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7E19C7"/>
    <w:multiLevelType w:val="hybridMultilevel"/>
    <w:tmpl w:val="CC80E9DE"/>
    <w:lvl w:ilvl="0" w:tplc="600C48F4">
      <w:start w:val="1"/>
      <w:numFmt w:val="bullet"/>
      <w:lvlText w:val="-"/>
      <w:lvlJc w:val="left"/>
      <w:pPr>
        <w:ind w:left="720" w:hanging="360"/>
      </w:pPr>
      <w:rPr>
        <w:rFonts w:ascii="Times New Roman" w:hAnsi="Times New Roman" w:cs="Times New Roman" w:hint="default"/>
        <w:sz w:val="26"/>
        <w:szCs w:val="2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8176B86"/>
    <w:multiLevelType w:val="multilevel"/>
    <w:tmpl w:val="7B6C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8F1DFF"/>
    <w:multiLevelType w:val="multilevel"/>
    <w:tmpl w:val="F8BC08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BDF5CF9"/>
    <w:multiLevelType w:val="multilevel"/>
    <w:tmpl w:val="14D47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0927D9"/>
    <w:multiLevelType w:val="hybridMultilevel"/>
    <w:tmpl w:val="C938085A"/>
    <w:lvl w:ilvl="0" w:tplc="A1CCC12C">
      <w:start w:val="1"/>
      <w:numFmt w:val="bullet"/>
      <w:lvlText w:val="+"/>
      <w:lvlJc w:val="left"/>
      <w:pPr>
        <w:ind w:left="1440" w:hanging="360"/>
      </w:pPr>
      <w:rPr>
        <w:rFonts w:ascii="Times New Roman" w:hAnsi="Times New Roman" w:cs="Times New Roman"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27F0E44"/>
    <w:multiLevelType w:val="multilevel"/>
    <w:tmpl w:val="CF20BA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2B3CC9"/>
    <w:multiLevelType w:val="multilevel"/>
    <w:tmpl w:val="5EE2A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51305F1"/>
    <w:multiLevelType w:val="multilevel"/>
    <w:tmpl w:val="5A000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FB6DEC"/>
    <w:multiLevelType w:val="multilevel"/>
    <w:tmpl w:val="65EA3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17178A2"/>
    <w:multiLevelType w:val="hybridMultilevel"/>
    <w:tmpl w:val="E9B8C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A32994"/>
    <w:multiLevelType w:val="multilevel"/>
    <w:tmpl w:val="8B560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47811E3"/>
    <w:multiLevelType w:val="multilevel"/>
    <w:tmpl w:val="C06C9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0E171A"/>
    <w:multiLevelType w:val="multilevel"/>
    <w:tmpl w:val="2098C85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40D24C"/>
    <w:multiLevelType w:val="hybridMultilevel"/>
    <w:tmpl w:val="9D16FAB2"/>
    <w:lvl w:ilvl="0" w:tplc="1BE0D5C8">
      <w:start w:val="1"/>
      <w:numFmt w:val="bullet"/>
      <w:lvlText w:val="ü"/>
      <w:lvlJc w:val="left"/>
      <w:pPr>
        <w:ind w:left="720" w:hanging="360"/>
      </w:pPr>
      <w:rPr>
        <w:rFonts w:ascii="Wingdings" w:hAnsi="Wingdings" w:hint="default"/>
      </w:rPr>
    </w:lvl>
    <w:lvl w:ilvl="1" w:tplc="DCB0D9A8">
      <w:start w:val="1"/>
      <w:numFmt w:val="bullet"/>
      <w:lvlText w:val="o"/>
      <w:lvlJc w:val="left"/>
      <w:pPr>
        <w:ind w:left="1440" w:hanging="360"/>
      </w:pPr>
      <w:rPr>
        <w:rFonts w:ascii="Courier New" w:hAnsi="Courier New" w:hint="default"/>
      </w:rPr>
    </w:lvl>
    <w:lvl w:ilvl="2" w:tplc="A2E221EE">
      <w:start w:val="1"/>
      <w:numFmt w:val="bullet"/>
      <w:lvlText w:val=""/>
      <w:lvlJc w:val="left"/>
      <w:pPr>
        <w:ind w:left="2160" w:hanging="360"/>
      </w:pPr>
      <w:rPr>
        <w:rFonts w:ascii="Wingdings" w:hAnsi="Wingdings" w:hint="default"/>
      </w:rPr>
    </w:lvl>
    <w:lvl w:ilvl="3" w:tplc="000C2A84">
      <w:start w:val="1"/>
      <w:numFmt w:val="bullet"/>
      <w:lvlText w:val=""/>
      <w:lvlJc w:val="left"/>
      <w:pPr>
        <w:ind w:left="2880" w:hanging="360"/>
      </w:pPr>
      <w:rPr>
        <w:rFonts w:ascii="Symbol" w:hAnsi="Symbol" w:hint="default"/>
      </w:rPr>
    </w:lvl>
    <w:lvl w:ilvl="4" w:tplc="569062D2">
      <w:start w:val="1"/>
      <w:numFmt w:val="bullet"/>
      <w:lvlText w:val="o"/>
      <w:lvlJc w:val="left"/>
      <w:pPr>
        <w:ind w:left="3600" w:hanging="360"/>
      </w:pPr>
      <w:rPr>
        <w:rFonts w:ascii="Courier New" w:hAnsi="Courier New" w:hint="default"/>
      </w:rPr>
    </w:lvl>
    <w:lvl w:ilvl="5" w:tplc="8E943612">
      <w:start w:val="1"/>
      <w:numFmt w:val="bullet"/>
      <w:lvlText w:val=""/>
      <w:lvlJc w:val="left"/>
      <w:pPr>
        <w:ind w:left="4320" w:hanging="360"/>
      </w:pPr>
      <w:rPr>
        <w:rFonts w:ascii="Wingdings" w:hAnsi="Wingdings" w:hint="default"/>
      </w:rPr>
    </w:lvl>
    <w:lvl w:ilvl="6" w:tplc="CCF439E8">
      <w:start w:val="1"/>
      <w:numFmt w:val="bullet"/>
      <w:lvlText w:val=""/>
      <w:lvlJc w:val="left"/>
      <w:pPr>
        <w:ind w:left="5040" w:hanging="360"/>
      </w:pPr>
      <w:rPr>
        <w:rFonts w:ascii="Symbol" w:hAnsi="Symbol" w:hint="default"/>
      </w:rPr>
    </w:lvl>
    <w:lvl w:ilvl="7" w:tplc="D174E852">
      <w:start w:val="1"/>
      <w:numFmt w:val="bullet"/>
      <w:lvlText w:val="o"/>
      <w:lvlJc w:val="left"/>
      <w:pPr>
        <w:ind w:left="5760" w:hanging="360"/>
      </w:pPr>
      <w:rPr>
        <w:rFonts w:ascii="Courier New" w:hAnsi="Courier New" w:hint="default"/>
      </w:rPr>
    </w:lvl>
    <w:lvl w:ilvl="8" w:tplc="536481DE">
      <w:start w:val="1"/>
      <w:numFmt w:val="bullet"/>
      <w:lvlText w:val=""/>
      <w:lvlJc w:val="left"/>
      <w:pPr>
        <w:ind w:left="6480" w:hanging="360"/>
      </w:pPr>
      <w:rPr>
        <w:rFonts w:ascii="Wingdings" w:hAnsi="Wingdings" w:hint="default"/>
      </w:rPr>
    </w:lvl>
  </w:abstractNum>
  <w:abstractNum w:abstractNumId="48" w15:restartNumberingAfterBreak="0">
    <w:nsid w:val="67A91BBA"/>
    <w:multiLevelType w:val="hybridMultilevel"/>
    <w:tmpl w:val="E2708D84"/>
    <w:lvl w:ilvl="0" w:tplc="A1CCC12C">
      <w:start w:val="1"/>
      <w:numFmt w:val="bullet"/>
      <w:lvlText w:val="+"/>
      <w:lvlJc w:val="left"/>
      <w:pPr>
        <w:tabs>
          <w:tab w:val="num" w:pos="360"/>
        </w:tabs>
        <w:ind w:left="360" w:hanging="360"/>
      </w:pPr>
      <w:rPr>
        <w:rFonts w:ascii="Times New Roman" w:hAnsi="Times New Roman" w:cs="Times New Roman" w:hint="default"/>
        <w:sz w:val="24"/>
        <w:szCs w:val="24"/>
      </w:rPr>
    </w:lvl>
    <w:lvl w:ilvl="1" w:tplc="8ABE14FA">
      <w:start w:val="1"/>
      <w:numFmt w:val="bullet"/>
      <w:lvlText w:val=""/>
      <w:lvlJc w:val="left"/>
      <w:pPr>
        <w:tabs>
          <w:tab w:val="num" w:pos="1080"/>
        </w:tabs>
        <w:ind w:left="1080" w:hanging="360"/>
      </w:pPr>
      <w:rPr>
        <w:rFonts w:ascii="Wingdings" w:hAnsi="Wingdings" w:hint="default"/>
        <w:sz w:val="22"/>
        <w:szCs w:val="22"/>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85F5E0C"/>
    <w:multiLevelType w:val="hybridMultilevel"/>
    <w:tmpl w:val="541E5D2A"/>
    <w:lvl w:ilvl="0" w:tplc="FFFFFFFF">
      <w:start w:val="3"/>
      <w:numFmt w:val="bullet"/>
      <w:lvlText w:val="-"/>
      <w:lvlJc w:val="left"/>
      <w:pPr>
        <w:ind w:left="720" w:hanging="360"/>
      </w:pPr>
      <w:rPr>
        <w:rFonts w:ascii="Times New Roman" w:hAnsi="Times New Roman" w:hint="default"/>
        <w:color w:val="auto"/>
        <w:sz w:val="26"/>
        <w:szCs w:val="26"/>
        <w:lang w:val="vi-VN"/>
      </w:rPr>
    </w:lvl>
    <w:lvl w:ilvl="1" w:tplc="AC1AD5F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C4D1392"/>
    <w:multiLevelType w:val="multilevel"/>
    <w:tmpl w:val="DBB08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4554C0"/>
    <w:multiLevelType w:val="multilevel"/>
    <w:tmpl w:val="46BAA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2672F72"/>
    <w:multiLevelType w:val="hybridMultilevel"/>
    <w:tmpl w:val="6D389344"/>
    <w:lvl w:ilvl="0" w:tplc="395A9EAE">
      <w:start w:val="1"/>
      <w:numFmt w:val="bullet"/>
      <w:pStyle w:val="thut"/>
      <w:lvlText w:val="-"/>
      <w:lvlJc w:val="left"/>
      <w:pPr>
        <w:ind w:left="1429" w:hanging="360"/>
      </w:pPr>
      <w:rPr>
        <w:rFonts w:ascii=".VnTime" w:eastAsia="Times New Roman" w:hAnsi=".VnTime"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3" w15:restartNumberingAfterBreak="0">
    <w:nsid w:val="72863F2C"/>
    <w:multiLevelType w:val="multilevel"/>
    <w:tmpl w:val="8F16A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79866EA"/>
    <w:multiLevelType w:val="multilevel"/>
    <w:tmpl w:val="C3D6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150268"/>
    <w:multiLevelType w:val="hybridMultilevel"/>
    <w:tmpl w:val="E6109FD0"/>
    <w:lvl w:ilvl="0" w:tplc="AC1AD5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15:restartNumberingAfterBreak="0">
    <w:nsid w:val="7B7E64B8"/>
    <w:multiLevelType w:val="multilevel"/>
    <w:tmpl w:val="7EBA13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C6864A6"/>
    <w:multiLevelType w:val="hybridMultilevel"/>
    <w:tmpl w:val="42284AF6"/>
    <w:lvl w:ilvl="0" w:tplc="A1CCC12C">
      <w:start w:val="1"/>
      <w:numFmt w:val="bullet"/>
      <w:lvlText w:val="+"/>
      <w:lvlJc w:val="left"/>
      <w:pPr>
        <w:ind w:left="720" w:hanging="360"/>
      </w:pPr>
      <w:rPr>
        <w:rFonts w:ascii="Times New Roman" w:hAnsi="Times New Roman" w:cs="Times New Roman" w:hint="default"/>
        <w:color w:val="auto"/>
        <w:sz w:val="24"/>
        <w:szCs w:val="24"/>
        <w:lang w:val="vi-V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54893277">
    <w:abstractNumId w:val="32"/>
  </w:num>
  <w:num w:numId="2" w16cid:durableId="674498359">
    <w:abstractNumId w:val="7"/>
  </w:num>
  <w:num w:numId="3" w16cid:durableId="255096968">
    <w:abstractNumId w:val="4"/>
  </w:num>
  <w:num w:numId="4" w16cid:durableId="442265584">
    <w:abstractNumId w:val="52"/>
  </w:num>
  <w:num w:numId="5" w16cid:durableId="1843935263">
    <w:abstractNumId w:val="4"/>
  </w:num>
  <w:num w:numId="6" w16cid:durableId="828986150">
    <w:abstractNumId w:val="18"/>
  </w:num>
  <w:num w:numId="7" w16cid:durableId="2053455699">
    <w:abstractNumId w:val="31"/>
  </w:num>
  <w:num w:numId="8" w16cid:durableId="1834301157">
    <w:abstractNumId w:val="48"/>
  </w:num>
  <w:num w:numId="9" w16cid:durableId="220017489">
    <w:abstractNumId w:val="8"/>
  </w:num>
  <w:num w:numId="10" w16cid:durableId="1159426361">
    <w:abstractNumId w:val="0"/>
  </w:num>
  <w:num w:numId="11" w16cid:durableId="1633441893">
    <w:abstractNumId w:val="47"/>
  </w:num>
  <w:num w:numId="12" w16cid:durableId="1244998007">
    <w:abstractNumId w:val="14"/>
  </w:num>
  <w:num w:numId="13" w16cid:durableId="942880704">
    <w:abstractNumId w:val="3"/>
  </w:num>
  <w:num w:numId="14" w16cid:durableId="762843090">
    <w:abstractNumId w:val="48"/>
  </w:num>
  <w:num w:numId="15" w16cid:durableId="2030133999">
    <w:abstractNumId w:val="43"/>
  </w:num>
  <w:num w:numId="16" w16cid:durableId="174223842">
    <w:abstractNumId w:val="2"/>
  </w:num>
  <w:num w:numId="17" w16cid:durableId="1082262100">
    <w:abstractNumId w:val="23"/>
  </w:num>
  <w:num w:numId="18" w16cid:durableId="1140079829">
    <w:abstractNumId w:val="53"/>
  </w:num>
  <w:num w:numId="19" w16cid:durableId="684020098">
    <w:abstractNumId w:val="54"/>
  </w:num>
  <w:num w:numId="20" w16cid:durableId="556479369">
    <w:abstractNumId w:val="40"/>
  </w:num>
  <w:num w:numId="21" w16cid:durableId="1648322668">
    <w:abstractNumId w:val="50"/>
  </w:num>
  <w:num w:numId="22" w16cid:durableId="580719466">
    <w:abstractNumId w:val="37"/>
  </w:num>
  <w:num w:numId="23" w16cid:durableId="480317463">
    <w:abstractNumId w:val="33"/>
  </w:num>
  <w:num w:numId="24" w16cid:durableId="67502807">
    <w:abstractNumId w:val="16"/>
  </w:num>
  <w:num w:numId="25" w16cid:durableId="334382653">
    <w:abstractNumId w:val="38"/>
  </w:num>
  <w:num w:numId="26" w16cid:durableId="562447724">
    <w:abstractNumId w:val="19"/>
  </w:num>
  <w:num w:numId="27" w16cid:durableId="540047342">
    <w:abstractNumId w:val="28"/>
  </w:num>
  <w:num w:numId="28" w16cid:durableId="1668023301">
    <w:abstractNumId w:val="6"/>
  </w:num>
  <w:num w:numId="29" w16cid:durableId="1830321726">
    <w:abstractNumId w:val="17"/>
  </w:num>
  <w:num w:numId="30" w16cid:durableId="951280467">
    <w:abstractNumId w:val="44"/>
  </w:num>
  <w:num w:numId="31" w16cid:durableId="54820322">
    <w:abstractNumId w:val="57"/>
  </w:num>
  <w:num w:numId="32" w16cid:durableId="1065640595">
    <w:abstractNumId w:val="41"/>
  </w:num>
  <w:num w:numId="33" w16cid:durableId="966202676">
    <w:abstractNumId w:val="42"/>
  </w:num>
  <w:num w:numId="34" w16cid:durableId="1159464033">
    <w:abstractNumId w:val="21"/>
  </w:num>
  <w:num w:numId="35" w16cid:durableId="1081096359">
    <w:abstractNumId w:val="27"/>
  </w:num>
  <w:num w:numId="36" w16cid:durableId="124859811">
    <w:abstractNumId w:val="35"/>
  </w:num>
  <w:num w:numId="37" w16cid:durableId="645595501">
    <w:abstractNumId w:val="22"/>
  </w:num>
  <w:num w:numId="38" w16cid:durableId="621041240">
    <w:abstractNumId w:val="51"/>
  </w:num>
  <w:num w:numId="39" w16cid:durableId="947469325">
    <w:abstractNumId w:val="25"/>
  </w:num>
  <w:num w:numId="40" w16cid:durableId="1351180281">
    <w:abstractNumId w:val="20"/>
  </w:num>
  <w:num w:numId="41" w16cid:durableId="181670156">
    <w:abstractNumId w:val="30"/>
  </w:num>
  <w:num w:numId="42" w16cid:durableId="746197490">
    <w:abstractNumId w:val="45"/>
  </w:num>
  <w:num w:numId="43" w16cid:durableId="1764691922">
    <w:abstractNumId w:val="46"/>
  </w:num>
  <w:num w:numId="44" w16cid:durableId="1794246219">
    <w:abstractNumId w:val="11"/>
  </w:num>
  <w:num w:numId="45" w16cid:durableId="2054772474">
    <w:abstractNumId w:val="9"/>
  </w:num>
  <w:num w:numId="46" w16cid:durableId="2104297644">
    <w:abstractNumId w:val="5"/>
  </w:num>
  <w:num w:numId="47" w16cid:durableId="1874994068">
    <w:abstractNumId w:val="29"/>
  </w:num>
  <w:num w:numId="48" w16cid:durableId="2014604743">
    <w:abstractNumId w:val="39"/>
  </w:num>
  <w:num w:numId="49" w16cid:durableId="513999819">
    <w:abstractNumId w:val="15"/>
  </w:num>
  <w:num w:numId="50" w16cid:durableId="1297681052">
    <w:abstractNumId w:val="49"/>
  </w:num>
  <w:num w:numId="51" w16cid:durableId="329413026">
    <w:abstractNumId w:val="24"/>
  </w:num>
  <w:num w:numId="52" w16cid:durableId="1674917990">
    <w:abstractNumId w:val="56"/>
  </w:num>
  <w:num w:numId="53" w16cid:durableId="1281573111">
    <w:abstractNumId w:val="55"/>
  </w:num>
  <w:num w:numId="54" w16cid:durableId="1560825761">
    <w:abstractNumId w:val="10"/>
  </w:num>
  <w:num w:numId="55" w16cid:durableId="826677375">
    <w:abstractNumId w:val="36"/>
  </w:num>
  <w:num w:numId="56" w16cid:durableId="933902633">
    <w:abstractNumId w:val="13"/>
  </w:num>
  <w:num w:numId="57" w16cid:durableId="463886704">
    <w:abstractNumId w:val="34"/>
  </w:num>
  <w:num w:numId="58" w16cid:durableId="1239292107">
    <w:abstractNumId w:val="1"/>
  </w:num>
  <w:num w:numId="59" w16cid:durableId="152582109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C86"/>
    <w:rsid w:val="0000040B"/>
    <w:rsid w:val="00001A0C"/>
    <w:rsid w:val="00001BA0"/>
    <w:rsid w:val="00002741"/>
    <w:rsid w:val="000038C0"/>
    <w:rsid w:val="00003F64"/>
    <w:rsid w:val="0000500C"/>
    <w:rsid w:val="00005DC2"/>
    <w:rsid w:val="000067E1"/>
    <w:rsid w:val="00007BF9"/>
    <w:rsid w:val="000100C3"/>
    <w:rsid w:val="00010226"/>
    <w:rsid w:val="00010AAA"/>
    <w:rsid w:val="00010F71"/>
    <w:rsid w:val="0001194A"/>
    <w:rsid w:val="000138C3"/>
    <w:rsid w:val="00013C4C"/>
    <w:rsid w:val="00014C35"/>
    <w:rsid w:val="00016AC5"/>
    <w:rsid w:val="000172FC"/>
    <w:rsid w:val="00020040"/>
    <w:rsid w:val="00020079"/>
    <w:rsid w:val="000203A5"/>
    <w:rsid w:val="00020794"/>
    <w:rsid w:val="00020D3F"/>
    <w:rsid w:val="00021A74"/>
    <w:rsid w:val="00021C9A"/>
    <w:rsid w:val="00021F9E"/>
    <w:rsid w:val="0002218F"/>
    <w:rsid w:val="0002277E"/>
    <w:rsid w:val="00023FAD"/>
    <w:rsid w:val="00023FC1"/>
    <w:rsid w:val="00024456"/>
    <w:rsid w:val="00025015"/>
    <w:rsid w:val="000262CA"/>
    <w:rsid w:val="000264F1"/>
    <w:rsid w:val="00027F04"/>
    <w:rsid w:val="000301FB"/>
    <w:rsid w:val="00030E1D"/>
    <w:rsid w:val="000317FA"/>
    <w:rsid w:val="00031913"/>
    <w:rsid w:val="00032112"/>
    <w:rsid w:val="00032C09"/>
    <w:rsid w:val="00032E7A"/>
    <w:rsid w:val="00034B99"/>
    <w:rsid w:val="0003523B"/>
    <w:rsid w:val="00036A94"/>
    <w:rsid w:val="00037782"/>
    <w:rsid w:val="00040E89"/>
    <w:rsid w:val="0004380F"/>
    <w:rsid w:val="00044188"/>
    <w:rsid w:val="00046066"/>
    <w:rsid w:val="00046713"/>
    <w:rsid w:val="00050108"/>
    <w:rsid w:val="00050476"/>
    <w:rsid w:val="000512AA"/>
    <w:rsid w:val="00053185"/>
    <w:rsid w:val="00053A25"/>
    <w:rsid w:val="0005451C"/>
    <w:rsid w:val="00054594"/>
    <w:rsid w:val="000548F8"/>
    <w:rsid w:val="00054C8A"/>
    <w:rsid w:val="000556CF"/>
    <w:rsid w:val="00056B8C"/>
    <w:rsid w:val="00057969"/>
    <w:rsid w:val="000600EC"/>
    <w:rsid w:val="00062170"/>
    <w:rsid w:val="00062425"/>
    <w:rsid w:val="00063881"/>
    <w:rsid w:val="000661DF"/>
    <w:rsid w:val="00067217"/>
    <w:rsid w:val="00070CF2"/>
    <w:rsid w:val="0007121C"/>
    <w:rsid w:val="000714A9"/>
    <w:rsid w:val="000715A9"/>
    <w:rsid w:val="000732F3"/>
    <w:rsid w:val="00073AA8"/>
    <w:rsid w:val="00073F64"/>
    <w:rsid w:val="00074FD3"/>
    <w:rsid w:val="00075D0F"/>
    <w:rsid w:val="00076F55"/>
    <w:rsid w:val="00077231"/>
    <w:rsid w:val="00077EDA"/>
    <w:rsid w:val="00080ECB"/>
    <w:rsid w:val="0008118F"/>
    <w:rsid w:val="000818A5"/>
    <w:rsid w:val="000823C7"/>
    <w:rsid w:val="000840B0"/>
    <w:rsid w:val="00085183"/>
    <w:rsid w:val="00085C13"/>
    <w:rsid w:val="00085F10"/>
    <w:rsid w:val="000865E2"/>
    <w:rsid w:val="00086854"/>
    <w:rsid w:val="000874AF"/>
    <w:rsid w:val="000926D8"/>
    <w:rsid w:val="00093528"/>
    <w:rsid w:val="000938A3"/>
    <w:rsid w:val="000953EB"/>
    <w:rsid w:val="000961C4"/>
    <w:rsid w:val="000961EF"/>
    <w:rsid w:val="000963E8"/>
    <w:rsid w:val="00096974"/>
    <w:rsid w:val="00096A92"/>
    <w:rsid w:val="00097B32"/>
    <w:rsid w:val="000A0962"/>
    <w:rsid w:val="000A0CCC"/>
    <w:rsid w:val="000A1575"/>
    <w:rsid w:val="000A158E"/>
    <w:rsid w:val="000A202F"/>
    <w:rsid w:val="000A32A4"/>
    <w:rsid w:val="000A398C"/>
    <w:rsid w:val="000A5597"/>
    <w:rsid w:val="000A580D"/>
    <w:rsid w:val="000A5F64"/>
    <w:rsid w:val="000A605C"/>
    <w:rsid w:val="000A68E0"/>
    <w:rsid w:val="000A79F3"/>
    <w:rsid w:val="000B01FF"/>
    <w:rsid w:val="000B12FB"/>
    <w:rsid w:val="000B19F4"/>
    <w:rsid w:val="000B3077"/>
    <w:rsid w:val="000B307B"/>
    <w:rsid w:val="000B474F"/>
    <w:rsid w:val="000B4B4D"/>
    <w:rsid w:val="000B5612"/>
    <w:rsid w:val="000B66E5"/>
    <w:rsid w:val="000B792A"/>
    <w:rsid w:val="000C0980"/>
    <w:rsid w:val="000C09E2"/>
    <w:rsid w:val="000C30BA"/>
    <w:rsid w:val="000C4BFA"/>
    <w:rsid w:val="000C7CC2"/>
    <w:rsid w:val="000C7DA5"/>
    <w:rsid w:val="000D0721"/>
    <w:rsid w:val="000D24E0"/>
    <w:rsid w:val="000D2605"/>
    <w:rsid w:val="000D36D9"/>
    <w:rsid w:val="000D38B3"/>
    <w:rsid w:val="000D4D80"/>
    <w:rsid w:val="000D51AA"/>
    <w:rsid w:val="000D5DD3"/>
    <w:rsid w:val="000D6428"/>
    <w:rsid w:val="000D6EB5"/>
    <w:rsid w:val="000D7E80"/>
    <w:rsid w:val="000E05F8"/>
    <w:rsid w:val="000E191A"/>
    <w:rsid w:val="000E1A39"/>
    <w:rsid w:val="000E2B47"/>
    <w:rsid w:val="000E3A08"/>
    <w:rsid w:val="000E3F5B"/>
    <w:rsid w:val="000E3FB8"/>
    <w:rsid w:val="000E4239"/>
    <w:rsid w:val="000E514C"/>
    <w:rsid w:val="000E54B8"/>
    <w:rsid w:val="000E5E8D"/>
    <w:rsid w:val="000E6BB8"/>
    <w:rsid w:val="000F0AA4"/>
    <w:rsid w:val="000F26DA"/>
    <w:rsid w:val="000F5665"/>
    <w:rsid w:val="000F6409"/>
    <w:rsid w:val="001007F9"/>
    <w:rsid w:val="001017F3"/>
    <w:rsid w:val="0010181C"/>
    <w:rsid w:val="00104AE0"/>
    <w:rsid w:val="001061A6"/>
    <w:rsid w:val="001067BD"/>
    <w:rsid w:val="001106AF"/>
    <w:rsid w:val="00110F3A"/>
    <w:rsid w:val="0011159B"/>
    <w:rsid w:val="0011234D"/>
    <w:rsid w:val="00112582"/>
    <w:rsid w:val="00112B90"/>
    <w:rsid w:val="00112CEA"/>
    <w:rsid w:val="00112F8A"/>
    <w:rsid w:val="00113467"/>
    <w:rsid w:val="0011554C"/>
    <w:rsid w:val="00115AF7"/>
    <w:rsid w:val="00115D1A"/>
    <w:rsid w:val="00115F40"/>
    <w:rsid w:val="001166F0"/>
    <w:rsid w:val="0012105B"/>
    <w:rsid w:val="001214D8"/>
    <w:rsid w:val="0012156B"/>
    <w:rsid w:val="0012300A"/>
    <w:rsid w:val="001230BE"/>
    <w:rsid w:val="00124D37"/>
    <w:rsid w:val="00125048"/>
    <w:rsid w:val="001261BF"/>
    <w:rsid w:val="00127622"/>
    <w:rsid w:val="0013016A"/>
    <w:rsid w:val="00130184"/>
    <w:rsid w:val="0013128C"/>
    <w:rsid w:val="00131798"/>
    <w:rsid w:val="00133CB1"/>
    <w:rsid w:val="00135BF0"/>
    <w:rsid w:val="00136DB8"/>
    <w:rsid w:val="0014019D"/>
    <w:rsid w:val="00140BDF"/>
    <w:rsid w:val="001441CF"/>
    <w:rsid w:val="001463E6"/>
    <w:rsid w:val="001469E5"/>
    <w:rsid w:val="0014734B"/>
    <w:rsid w:val="0014754F"/>
    <w:rsid w:val="0015022A"/>
    <w:rsid w:val="00151004"/>
    <w:rsid w:val="00151C48"/>
    <w:rsid w:val="001539C8"/>
    <w:rsid w:val="001539F5"/>
    <w:rsid w:val="001548A6"/>
    <w:rsid w:val="0015703A"/>
    <w:rsid w:val="001578CF"/>
    <w:rsid w:val="001600B9"/>
    <w:rsid w:val="0016022C"/>
    <w:rsid w:val="001604F2"/>
    <w:rsid w:val="00160D18"/>
    <w:rsid w:val="001610DC"/>
    <w:rsid w:val="0016188D"/>
    <w:rsid w:val="00161D0D"/>
    <w:rsid w:val="00163F38"/>
    <w:rsid w:val="00164208"/>
    <w:rsid w:val="00166896"/>
    <w:rsid w:val="00166ECE"/>
    <w:rsid w:val="001728A4"/>
    <w:rsid w:val="00172CE6"/>
    <w:rsid w:val="00172D16"/>
    <w:rsid w:val="001731A5"/>
    <w:rsid w:val="00173E10"/>
    <w:rsid w:val="0017436E"/>
    <w:rsid w:val="00174B46"/>
    <w:rsid w:val="001750C3"/>
    <w:rsid w:val="0017523F"/>
    <w:rsid w:val="0017784C"/>
    <w:rsid w:val="00177860"/>
    <w:rsid w:val="00180B29"/>
    <w:rsid w:val="00183EBC"/>
    <w:rsid w:val="0018538D"/>
    <w:rsid w:val="001862AC"/>
    <w:rsid w:val="00186FCF"/>
    <w:rsid w:val="00190AE2"/>
    <w:rsid w:val="00191956"/>
    <w:rsid w:val="001926DF"/>
    <w:rsid w:val="0019339F"/>
    <w:rsid w:val="00193822"/>
    <w:rsid w:val="00194242"/>
    <w:rsid w:val="0019441E"/>
    <w:rsid w:val="001954D0"/>
    <w:rsid w:val="001966D6"/>
    <w:rsid w:val="00196D70"/>
    <w:rsid w:val="0019759E"/>
    <w:rsid w:val="001A00A6"/>
    <w:rsid w:val="001A2B45"/>
    <w:rsid w:val="001A3259"/>
    <w:rsid w:val="001A3E22"/>
    <w:rsid w:val="001A3E45"/>
    <w:rsid w:val="001A4A1A"/>
    <w:rsid w:val="001A5F58"/>
    <w:rsid w:val="001A6C47"/>
    <w:rsid w:val="001A75B8"/>
    <w:rsid w:val="001A7D3E"/>
    <w:rsid w:val="001A7D6C"/>
    <w:rsid w:val="001B0779"/>
    <w:rsid w:val="001B3A7B"/>
    <w:rsid w:val="001B3D83"/>
    <w:rsid w:val="001B4BDC"/>
    <w:rsid w:val="001B52D8"/>
    <w:rsid w:val="001B571C"/>
    <w:rsid w:val="001B6504"/>
    <w:rsid w:val="001B6789"/>
    <w:rsid w:val="001B6EC0"/>
    <w:rsid w:val="001B7315"/>
    <w:rsid w:val="001B7AFC"/>
    <w:rsid w:val="001C03FF"/>
    <w:rsid w:val="001C068D"/>
    <w:rsid w:val="001C06BE"/>
    <w:rsid w:val="001C0ECC"/>
    <w:rsid w:val="001C1237"/>
    <w:rsid w:val="001C3517"/>
    <w:rsid w:val="001C5FC6"/>
    <w:rsid w:val="001C6459"/>
    <w:rsid w:val="001C69EB"/>
    <w:rsid w:val="001C6A73"/>
    <w:rsid w:val="001D06D2"/>
    <w:rsid w:val="001D0BA4"/>
    <w:rsid w:val="001D278A"/>
    <w:rsid w:val="001D2CAF"/>
    <w:rsid w:val="001D2F77"/>
    <w:rsid w:val="001D380A"/>
    <w:rsid w:val="001D3E88"/>
    <w:rsid w:val="001D3EBB"/>
    <w:rsid w:val="001D4290"/>
    <w:rsid w:val="001D4FBB"/>
    <w:rsid w:val="001D5CF2"/>
    <w:rsid w:val="001D6400"/>
    <w:rsid w:val="001D673D"/>
    <w:rsid w:val="001D6C05"/>
    <w:rsid w:val="001D6D49"/>
    <w:rsid w:val="001D6E6B"/>
    <w:rsid w:val="001D7626"/>
    <w:rsid w:val="001D7CF9"/>
    <w:rsid w:val="001E0145"/>
    <w:rsid w:val="001E01B7"/>
    <w:rsid w:val="001E15D2"/>
    <w:rsid w:val="001E1B8B"/>
    <w:rsid w:val="001E3355"/>
    <w:rsid w:val="001E3359"/>
    <w:rsid w:val="001E3381"/>
    <w:rsid w:val="001E3AE7"/>
    <w:rsid w:val="001E3E0A"/>
    <w:rsid w:val="001E4236"/>
    <w:rsid w:val="001E624F"/>
    <w:rsid w:val="001E75B7"/>
    <w:rsid w:val="001E7767"/>
    <w:rsid w:val="001F0FDA"/>
    <w:rsid w:val="001F1EEB"/>
    <w:rsid w:val="001F2116"/>
    <w:rsid w:val="001F2AD3"/>
    <w:rsid w:val="001F359D"/>
    <w:rsid w:val="001F3697"/>
    <w:rsid w:val="001F5D70"/>
    <w:rsid w:val="001F5F2B"/>
    <w:rsid w:val="001F622F"/>
    <w:rsid w:val="001F68D9"/>
    <w:rsid w:val="001F74BA"/>
    <w:rsid w:val="001F77A2"/>
    <w:rsid w:val="001F7E46"/>
    <w:rsid w:val="001F7F0E"/>
    <w:rsid w:val="00200152"/>
    <w:rsid w:val="002007DE"/>
    <w:rsid w:val="002008ED"/>
    <w:rsid w:val="00201855"/>
    <w:rsid w:val="002019B6"/>
    <w:rsid w:val="00202DF7"/>
    <w:rsid w:val="002034F0"/>
    <w:rsid w:val="002034FB"/>
    <w:rsid w:val="00203649"/>
    <w:rsid w:val="0020472D"/>
    <w:rsid w:val="00205249"/>
    <w:rsid w:val="002071A0"/>
    <w:rsid w:val="002109D4"/>
    <w:rsid w:val="00210B84"/>
    <w:rsid w:val="002116C9"/>
    <w:rsid w:val="0021191A"/>
    <w:rsid w:val="00212913"/>
    <w:rsid w:val="00212DAF"/>
    <w:rsid w:val="002135B6"/>
    <w:rsid w:val="00213690"/>
    <w:rsid w:val="00213C9A"/>
    <w:rsid w:val="00214042"/>
    <w:rsid w:val="00214FF2"/>
    <w:rsid w:val="00215572"/>
    <w:rsid w:val="00216581"/>
    <w:rsid w:val="00216A01"/>
    <w:rsid w:val="002175FB"/>
    <w:rsid w:val="002205CB"/>
    <w:rsid w:val="00221548"/>
    <w:rsid w:val="0022184A"/>
    <w:rsid w:val="00221A29"/>
    <w:rsid w:val="0022226D"/>
    <w:rsid w:val="0022240A"/>
    <w:rsid w:val="0022285F"/>
    <w:rsid w:val="002235DC"/>
    <w:rsid w:val="002238B9"/>
    <w:rsid w:val="00224C91"/>
    <w:rsid w:val="00230D6D"/>
    <w:rsid w:val="00231C03"/>
    <w:rsid w:val="00232D3E"/>
    <w:rsid w:val="00235093"/>
    <w:rsid w:val="00235645"/>
    <w:rsid w:val="00237279"/>
    <w:rsid w:val="0023729C"/>
    <w:rsid w:val="0023783A"/>
    <w:rsid w:val="00237F73"/>
    <w:rsid w:val="00240E91"/>
    <w:rsid w:val="0024159C"/>
    <w:rsid w:val="002417BF"/>
    <w:rsid w:val="00242D5C"/>
    <w:rsid w:val="00243446"/>
    <w:rsid w:val="00243813"/>
    <w:rsid w:val="00243EC5"/>
    <w:rsid w:val="00243EE6"/>
    <w:rsid w:val="00244406"/>
    <w:rsid w:val="002453CC"/>
    <w:rsid w:val="00245EEC"/>
    <w:rsid w:val="002478CA"/>
    <w:rsid w:val="00250619"/>
    <w:rsid w:val="00250ABB"/>
    <w:rsid w:val="00251BD3"/>
    <w:rsid w:val="0025257C"/>
    <w:rsid w:val="002526A1"/>
    <w:rsid w:val="002529B0"/>
    <w:rsid w:val="00254673"/>
    <w:rsid w:val="00257808"/>
    <w:rsid w:val="00260475"/>
    <w:rsid w:val="002606FA"/>
    <w:rsid w:val="00260D98"/>
    <w:rsid w:val="0026196E"/>
    <w:rsid w:val="00261B8F"/>
    <w:rsid w:val="002624BD"/>
    <w:rsid w:val="00263D79"/>
    <w:rsid w:val="00263F55"/>
    <w:rsid w:val="00264B07"/>
    <w:rsid w:val="00264B45"/>
    <w:rsid w:val="00264C76"/>
    <w:rsid w:val="002650AB"/>
    <w:rsid w:val="0026552B"/>
    <w:rsid w:val="0026669C"/>
    <w:rsid w:val="00266773"/>
    <w:rsid w:val="00266F2A"/>
    <w:rsid w:val="0026737B"/>
    <w:rsid w:val="00267C34"/>
    <w:rsid w:val="00267E61"/>
    <w:rsid w:val="00270D09"/>
    <w:rsid w:val="00270D9F"/>
    <w:rsid w:val="00271CEA"/>
    <w:rsid w:val="00272B9F"/>
    <w:rsid w:val="00276414"/>
    <w:rsid w:val="00276D00"/>
    <w:rsid w:val="00277E78"/>
    <w:rsid w:val="002809DB"/>
    <w:rsid w:val="00281AA8"/>
    <w:rsid w:val="0028350A"/>
    <w:rsid w:val="00283977"/>
    <w:rsid w:val="00284086"/>
    <w:rsid w:val="00284677"/>
    <w:rsid w:val="00284BD9"/>
    <w:rsid w:val="00284E84"/>
    <w:rsid w:val="00287F95"/>
    <w:rsid w:val="0029098D"/>
    <w:rsid w:val="0029118B"/>
    <w:rsid w:val="002916A6"/>
    <w:rsid w:val="00291EB1"/>
    <w:rsid w:val="00291FC3"/>
    <w:rsid w:val="00292267"/>
    <w:rsid w:val="00292695"/>
    <w:rsid w:val="00293915"/>
    <w:rsid w:val="00294146"/>
    <w:rsid w:val="00294D8E"/>
    <w:rsid w:val="00296153"/>
    <w:rsid w:val="00297B80"/>
    <w:rsid w:val="002A1DB1"/>
    <w:rsid w:val="002A2CF2"/>
    <w:rsid w:val="002A3825"/>
    <w:rsid w:val="002A458B"/>
    <w:rsid w:val="002A5579"/>
    <w:rsid w:val="002A5E18"/>
    <w:rsid w:val="002A6118"/>
    <w:rsid w:val="002A6A63"/>
    <w:rsid w:val="002A7662"/>
    <w:rsid w:val="002A7B1B"/>
    <w:rsid w:val="002B035E"/>
    <w:rsid w:val="002B0A8C"/>
    <w:rsid w:val="002B13D0"/>
    <w:rsid w:val="002B2959"/>
    <w:rsid w:val="002B436F"/>
    <w:rsid w:val="002B510A"/>
    <w:rsid w:val="002B65D4"/>
    <w:rsid w:val="002B7571"/>
    <w:rsid w:val="002C053A"/>
    <w:rsid w:val="002C1F61"/>
    <w:rsid w:val="002C2420"/>
    <w:rsid w:val="002C3DE5"/>
    <w:rsid w:val="002C4C39"/>
    <w:rsid w:val="002C4E33"/>
    <w:rsid w:val="002C5500"/>
    <w:rsid w:val="002C55B2"/>
    <w:rsid w:val="002C561E"/>
    <w:rsid w:val="002C5BA2"/>
    <w:rsid w:val="002C6515"/>
    <w:rsid w:val="002C6A61"/>
    <w:rsid w:val="002C6AD0"/>
    <w:rsid w:val="002C7130"/>
    <w:rsid w:val="002C7785"/>
    <w:rsid w:val="002D1C10"/>
    <w:rsid w:val="002D30B6"/>
    <w:rsid w:val="002D3C8B"/>
    <w:rsid w:val="002D4851"/>
    <w:rsid w:val="002D4F66"/>
    <w:rsid w:val="002D7B42"/>
    <w:rsid w:val="002D7E96"/>
    <w:rsid w:val="002D7EE2"/>
    <w:rsid w:val="002E02E4"/>
    <w:rsid w:val="002E05A3"/>
    <w:rsid w:val="002E1ED4"/>
    <w:rsid w:val="002E1F66"/>
    <w:rsid w:val="002E2015"/>
    <w:rsid w:val="002E2193"/>
    <w:rsid w:val="002E2362"/>
    <w:rsid w:val="002E354C"/>
    <w:rsid w:val="002E5714"/>
    <w:rsid w:val="002E61AC"/>
    <w:rsid w:val="002E76A8"/>
    <w:rsid w:val="002E7D4B"/>
    <w:rsid w:val="002F0EF6"/>
    <w:rsid w:val="002F19D3"/>
    <w:rsid w:val="002F1C74"/>
    <w:rsid w:val="002F2F8D"/>
    <w:rsid w:val="002F5D4D"/>
    <w:rsid w:val="002F6025"/>
    <w:rsid w:val="002F6515"/>
    <w:rsid w:val="002F72FD"/>
    <w:rsid w:val="002F7BC8"/>
    <w:rsid w:val="002F7BDE"/>
    <w:rsid w:val="003001B1"/>
    <w:rsid w:val="00300488"/>
    <w:rsid w:val="003007FB"/>
    <w:rsid w:val="00301C08"/>
    <w:rsid w:val="00301DD8"/>
    <w:rsid w:val="00302E8D"/>
    <w:rsid w:val="00303E76"/>
    <w:rsid w:val="00304222"/>
    <w:rsid w:val="003058DB"/>
    <w:rsid w:val="00305B71"/>
    <w:rsid w:val="00305C4D"/>
    <w:rsid w:val="00306B5A"/>
    <w:rsid w:val="00306FEF"/>
    <w:rsid w:val="00310DAE"/>
    <w:rsid w:val="0031178D"/>
    <w:rsid w:val="003132D1"/>
    <w:rsid w:val="00313821"/>
    <w:rsid w:val="00313F68"/>
    <w:rsid w:val="00314061"/>
    <w:rsid w:val="00317278"/>
    <w:rsid w:val="003173EF"/>
    <w:rsid w:val="00317C50"/>
    <w:rsid w:val="00320470"/>
    <w:rsid w:val="00322055"/>
    <w:rsid w:val="0032441F"/>
    <w:rsid w:val="00324C2F"/>
    <w:rsid w:val="00324CD3"/>
    <w:rsid w:val="00327EB6"/>
    <w:rsid w:val="00330263"/>
    <w:rsid w:val="0033043E"/>
    <w:rsid w:val="00330797"/>
    <w:rsid w:val="00330CD2"/>
    <w:rsid w:val="00330FE3"/>
    <w:rsid w:val="00331562"/>
    <w:rsid w:val="00333B44"/>
    <w:rsid w:val="003379FC"/>
    <w:rsid w:val="00340190"/>
    <w:rsid w:val="003405C4"/>
    <w:rsid w:val="00340C30"/>
    <w:rsid w:val="00340D2C"/>
    <w:rsid w:val="00342A1B"/>
    <w:rsid w:val="00343858"/>
    <w:rsid w:val="003443E8"/>
    <w:rsid w:val="00344492"/>
    <w:rsid w:val="00344840"/>
    <w:rsid w:val="00344F40"/>
    <w:rsid w:val="003456AF"/>
    <w:rsid w:val="00350BC8"/>
    <w:rsid w:val="00350FAF"/>
    <w:rsid w:val="0035129C"/>
    <w:rsid w:val="00351C46"/>
    <w:rsid w:val="00352C73"/>
    <w:rsid w:val="0035333B"/>
    <w:rsid w:val="003535BD"/>
    <w:rsid w:val="00353862"/>
    <w:rsid w:val="00353B6F"/>
    <w:rsid w:val="00353F92"/>
    <w:rsid w:val="00354837"/>
    <w:rsid w:val="0035639D"/>
    <w:rsid w:val="00356544"/>
    <w:rsid w:val="003575A2"/>
    <w:rsid w:val="00357920"/>
    <w:rsid w:val="0036245F"/>
    <w:rsid w:val="00363003"/>
    <w:rsid w:val="00364A7E"/>
    <w:rsid w:val="003651F6"/>
    <w:rsid w:val="0036553A"/>
    <w:rsid w:val="00365948"/>
    <w:rsid w:val="00366824"/>
    <w:rsid w:val="0036720E"/>
    <w:rsid w:val="0036745C"/>
    <w:rsid w:val="00370593"/>
    <w:rsid w:val="003710B0"/>
    <w:rsid w:val="00373CEE"/>
    <w:rsid w:val="00373CF9"/>
    <w:rsid w:val="00374E10"/>
    <w:rsid w:val="003763C6"/>
    <w:rsid w:val="00376A71"/>
    <w:rsid w:val="00376B0E"/>
    <w:rsid w:val="00376C33"/>
    <w:rsid w:val="0037788F"/>
    <w:rsid w:val="00377B90"/>
    <w:rsid w:val="00380DEE"/>
    <w:rsid w:val="00381E18"/>
    <w:rsid w:val="003823F0"/>
    <w:rsid w:val="00383897"/>
    <w:rsid w:val="00386FB4"/>
    <w:rsid w:val="00387AD1"/>
    <w:rsid w:val="00390B28"/>
    <w:rsid w:val="0039118F"/>
    <w:rsid w:val="003916C2"/>
    <w:rsid w:val="003919B5"/>
    <w:rsid w:val="00391FBA"/>
    <w:rsid w:val="00392838"/>
    <w:rsid w:val="003942B2"/>
    <w:rsid w:val="00394F0F"/>
    <w:rsid w:val="003962CF"/>
    <w:rsid w:val="003976A0"/>
    <w:rsid w:val="00397E41"/>
    <w:rsid w:val="00397EFB"/>
    <w:rsid w:val="00397F0F"/>
    <w:rsid w:val="003A1C96"/>
    <w:rsid w:val="003A2454"/>
    <w:rsid w:val="003A2AFE"/>
    <w:rsid w:val="003A2CDA"/>
    <w:rsid w:val="003A309D"/>
    <w:rsid w:val="003A36C7"/>
    <w:rsid w:val="003A3A14"/>
    <w:rsid w:val="003A3C69"/>
    <w:rsid w:val="003A4AC9"/>
    <w:rsid w:val="003A5EF8"/>
    <w:rsid w:val="003A5F81"/>
    <w:rsid w:val="003A66EC"/>
    <w:rsid w:val="003A7731"/>
    <w:rsid w:val="003A7C3B"/>
    <w:rsid w:val="003B2404"/>
    <w:rsid w:val="003B2C63"/>
    <w:rsid w:val="003B2E3F"/>
    <w:rsid w:val="003B35D8"/>
    <w:rsid w:val="003B3E57"/>
    <w:rsid w:val="003B4ACA"/>
    <w:rsid w:val="003B5342"/>
    <w:rsid w:val="003B58FD"/>
    <w:rsid w:val="003B6E0D"/>
    <w:rsid w:val="003B7BF9"/>
    <w:rsid w:val="003C032D"/>
    <w:rsid w:val="003C0622"/>
    <w:rsid w:val="003C0738"/>
    <w:rsid w:val="003C1D89"/>
    <w:rsid w:val="003C2BD8"/>
    <w:rsid w:val="003C3304"/>
    <w:rsid w:val="003C662D"/>
    <w:rsid w:val="003C7B73"/>
    <w:rsid w:val="003C7BAB"/>
    <w:rsid w:val="003C7F4A"/>
    <w:rsid w:val="003D0F00"/>
    <w:rsid w:val="003D1D85"/>
    <w:rsid w:val="003D1E8D"/>
    <w:rsid w:val="003D229F"/>
    <w:rsid w:val="003D48BE"/>
    <w:rsid w:val="003D51D1"/>
    <w:rsid w:val="003D6723"/>
    <w:rsid w:val="003D6C2C"/>
    <w:rsid w:val="003D7561"/>
    <w:rsid w:val="003E086C"/>
    <w:rsid w:val="003E0B87"/>
    <w:rsid w:val="003E0E67"/>
    <w:rsid w:val="003E0F69"/>
    <w:rsid w:val="003E24AF"/>
    <w:rsid w:val="003E2D0A"/>
    <w:rsid w:val="003E358E"/>
    <w:rsid w:val="003E5919"/>
    <w:rsid w:val="003E6602"/>
    <w:rsid w:val="003E6625"/>
    <w:rsid w:val="003F0973"/>
    <w:rsid w:val="003F1149"/>
    <w:rsid w:val="003F313C"/>
    <w:rsid w:val="003F3911"/>
    <w:rsid w:val="003F4235"/>
    <w:rsid w:val="003F5945"/>
    <w:rsid w:val="003F7D73"/>
    <w:rsid w:val="0040098F"/>
    <w:rsid w:val="00401C13"/>
    <w:rsid w:val="004025E9"/>
    <w:rsid w:val="00404074"/>
    <w:rsid w:val="004048E5"/>
    <w:rsid w:val="0040587C"/>
    <w:rsid w:val="00405955"/>
    <w:rsid w:val="00405CB6"/>
    <w:rsid w:val="0040600F"/>
    <w:rsid w:val="00407A24"/>
    <w:rsid w:val="00410104"/>
    <w:rsid w:val="0041391F"/>
    <w:rsid w:val="00413DA8"/>
    <w:rsid w:val="00415264"/>
    <w:rsid w:val="0041586E"/>
    <w:rsid w:val="00415A14"/>
    <w:rsid w:val="00416522"/>
    <w:rsid w:val="004167B2"/>
    <w:rsid w:val="00417C9A"/>
    <w:rsid w:val="00420A95"/>
    <w:rsid w:val="0042113D"/>
    <w:rsid w:val="00421FCD"/>
    <w:rsid w:val="00423C51"/>
    <w:rsid w:val="00424CF3"/>
    <w:rsid w:val="004267D0"/>
    <w:rsid w:val="00427386"/>
    <w:rsid w:val="00431661"/>
    <w:rsid w:val="00431755"/>
    <w:rsid w:val="00432835"/>
    <w:rsid w:val="004336D9"/>
    <w:rsid w:val="00433D35"/>
    <w:rsid w:val="00434E1C"/>
    <w:rsid w:val="00435D9C"/>
    <w:rsid w:val="00437D88"/>
    <w:rsid w:val="00445947"/>
    <w:rsid w:val="00445AD1"/>
    <w:rsid w:val="00446474"/>
    <w:rsid w:val="00446D0D"/>
    <w:rsid w:val="00451558"/>
    <w:rsid w:val="004523AB"/>
    <w:rsid w:val="00452AC4"/>
    <w:rsid w:val="00452DF6"/>
    <w:rsid w:val="0045452C"/>
    <w:rsid w:val="004548A9"/>
    <w:rsid w:val="00455340"/>
    <w:rsid w:val="00456EB5"/>
    <w:rsid w:val="004606E7"/>
    <w:rsid w:val="00460804"/>
    <w:rsid w:val="00460F09"/>
    <w:rsid w:val="00461F14"/>
    <w:rsid w:val="00462E06"/>
    <w:rsid w:val="00463561"/>
    <w:rsid w:val="00463741"/>
    <w:rsid w:val="00465319"/>
    <w:rsid w:val="004655A0"/>
    <w:rsid w:val="00466ADF"/>
    <w:rsid w:val="004679D9"/>
    <w:rsid w:val="0047023A"/>
    <w:rsid w:val="00470839"/>
    <w:rsid w:val="00470F47"/>
    <w:rsid w:val="00472537"/>
    <w:rsid w:val="00473B70"/>
    <w:rsid w:val="00473B9A"/>
    <w:rsid w:val="0047462A"/>
    <w:rsid w:val="00474A90"/>
    <w:rsid w:val="00475124"/>
    <w:rsid w:val="00475FE6"/>
    <w:rsid w:val="00480352"/>
    <w:rsid w:val="004823E3"/>
    <w:rsid w:val="004829DF"/>
    <w:rsid w:val="00484A56"/>
    <w:rsid w:val="00486974"/>
    <w:rsid w:val="00486F62"/>
    <w:rsid w:val="0049004E"/>
    <w:rsid w:val="004901FA"/>
    <w:rsid w:val="00490EC6"/>
    <w:rsid w:val="00490EDE"/>
    <w:rsid w:val="004919E5"/>
    <w:rsid w:val="00491D75"/>
    <w:rsid w:val="004920FD"/>
    <w:rsid w:val="004942ED"/>
    <w:rsid w:val="00494C6B"/>
    <w:rsid w:val="00495243"/>
    <w:rsid w:val="004954DC"/>
    <w:rsid w:val="004955BE"/>
    <w:rsid w:val="004967D9"/>
    <w:rsid w:val="004973AF"/>
    <w:rsid w:val="00497423"/>
    <w:rsid w:val="004978CC"/>
    <w:rsid w:val="00497A38"/>
    <w:rsid w:val="00497E2D"/>
    <w:rsid w:val="004A0502"/>
    <w:rsid w:val="004A13A8"/>
    <w:rsid w:val="004A14C8"/>
    <w:rsid w:val="004A21E7"/>
    <w:rsid w:val="004A2F34"/>
    <w:rsid w:val="004A334E"/>
    <w:rsid w:val="004A3635"/>
    <w:rsid w:val="004A3A2C"/>
    <w:rsid w:val="004A6969"/>
    <w:rsid w:val="004B0C7F"/>
    <w:rsid w:val="004B2F2F"/>
    <w:rsid w:val="004B3029"/>
    <w:rsid w:val="004B3360"/>
    <w:rsid w:val="004B36EC"/>
    <w:rsid w:val="004B54A8"/>
    <w:rsid w:val="004B5B16"/>
    <w:rsid w:val="004B6710"/>
    <w:rsid w:val="004B697D"/>
    <w:rsid w:val="004B6AA0"/>
    <w:rsid w:val="004B6B90"/>
    <w:rsid w:val="004B70FE"/>
    <w:rsid w:val="004B770B"/>
    <w:rsid w:val="004B779E"/>
    <w:rsid w:val="004B7AFF"/>
    <w:rsid w:val="004C008A"/>
    <w:rsid w:val="004C0F5F"/>
    <w:rsid w:val="004C189E"/>
    <w:rsid w:val="004C21C8"/>
    <w:rsid w:val="004C342D"/>
    <w:rsid w:val="004C5E57"/>
    <w:rsid w:val="004C774D"/>
    <w:rsid w:val="004D3A3A"/>
    <w:rsid w:val="004D4477"/>
    <w:rsid w:val="004E0DB2"/>
    <w:rsid w:val="004E0DB8"/>
    <w:rsid w:val="004E2395"/>
    <w:rsid w:val="004E2A37"/>
    <w:rsid w:val="004E4724"/>
    <w:rsid w:val="004E6E2B"/>
    <w:rsid w:val="004E762E"/>
    <w:rsid w:val="004E7B0E"/>
    <w:rsid w:val="004F0A48"/>
    <w:rsid w:val="004F0AF4"/>
    <w:rsid w:val="004F0B22"/>
    <w:rsid w:val="004F1C4D"/>
    <w:rsid w:val="004F2129"/>
    <w:rsid w:val="004F2C90"/>
    <w:rsid w:val="004F32A5"/>
    <w:rsid w:val="004F4317"/>
    <w:rsid w:val="004F46B5"/>
    <w:rsid w:val="004F4A8F"/>
    <w:rsid w:val="004F4ED9"/>
    <w:rsid w:val="004F61B3"/>
    <w:rsid w:val="004F6B81"/>
    <w:rsid w:val="00500AB7"/>
    <w:rsid w:val="005015DC"/>
    <w:rsid w:val="0050179A"/>
    <w:rsid w:val="00502183"/>
    <w:rsid w:val="005033DC"/>
    <w:rsid w:val="00503BBA"/>
    <w:rsid w:val="00503F64"/>
    <w:rsid w:val="00504640"/>
    <w:rsid w:val="00504AA0"/>
    <w:rsid w:val="00504D19"/>
    <w:rsid w:val="00505C3E"/>
    <w:rsid w:val="00505F93"/>
    <w:rsid w:val="00506BB1"/>
    <w:rsid w:val="00507202"/>
    <w:rsid w:val="0051003F"/>
    <w:rsid w:val="005106D5"/>
    <w:rsid w:val="00510F80"/>
    <w:rsid w:val="00511141"/>
    <w:rsid w:val="0051140F"/>
    <w:rsid w:val="0051167B"/>
    <w:rsid w:val="00513FA6"/>
    <w:rsid w:val="005141D1"/>
    <w:rsid w:val="00514863"/>
    <w:rsid w:val="00514959"/>
    <w:rsid w:val="00514AE9"/>
    <w:rsid w:val="00516294"/>
    <w:rsid w:val="005174BC"/>
    <w:rsid w:val="00517CF5"/>
    <w:rsid w:val="00517E37"/>
    <w:rsid w:val="005217B0"/>
    <w:rsid w:val="005220CB"/>
    <w:rsid w:val="00522660"/>
    <w:rsid w:val="00525C24"/>
    <w:rsid w:val="00526698"/>
    <w:rsid w:val="0053041F"/>
    <w:rsid w:val="00530875"/>
    <w:rsid w:val="00531640"/>
    <w:rsid w:val="00531910"/>
    <w:rsid w:val="00531E77"/>
    <w:rsid w:val="0053220F"/>
    <w:rsid w:val="00532B54"/>
    <w:rsid w:val="00532E0C"/>
    <w:rsid w:val="005331C3"/>
    <w:rsid w:val="0053350F"/>
    <w:rsid w:val="00534DD5"/>
    <w:rsid w:val="00535C08"/>
    <w:rsid w:val="00536485"/>
    <w:rsid w:val="00536680"/>
    <w:rsid w:val="0053700B"/>
    <w:rsid w:val="005379DC"/>
    <w:rsid w:val="005408FC"/>
    <w:rsid w:val="005434F6"/>
    <w:rsid w:val="0054457D"/>
    <w:rsid w:val="00544B5E"/>
    <w:rsid w:val="00545E59"/>
    <w:rsid w:val="00547D71"/>
    <w:rsid w:val="00550F0F"/>
    <w:rsid w:val="00552130"/>
    <w:rsid w:val="00552174"/>
    <w:rsid w:val="00552AF2"/>
    <w:rsid w:val="00552BEF"/>
    <w:rsid w:val="005532E7"/>
    <w:rsid w:val="00553D03"/>
    <w:rsid w:val="00554089"/>
    <w:rsid w:val="005543C9"/>
    <w:rsid w:val="00554ABD"/>
    <w:rsid w:val="0055644F"/>
    <w:rsid w:val="00556DDD"/>
    <w:rsid w:val="00557FD5"/>
    <w:rsid w:val="00560AC2"/>
    <w:rsid w:val="00561D65"/>
    <w:rsid w:val="00562496"/>
    <w:rsid w:val="005625FC"/>
    <w:rsid w:val="005631ED"/>
    <w:rsid w:val="0056361E"/>
    <w:rsid w:val="00563E39"/>
    <w:rsid w:val="00564163"/>
    <w:rsid w:val="00564DD8"/>
    <w:rsid w:val="00565BC8"/>
    <w:rsid w:val="00565DEB"/>
    <w:rsid w:val="00566DA7"/>
    <w:rsid w:val="00566F73"/>
    <w:rsid w:val="0056717C"/>
    <w:rsid w:val="00570654"/>
    <w:rsid w:val="00574D36"/>
    <w:rsid w:val="00575174"/>
    <w:rsid w:val="0057556C"/>
    <w:rsid w:val="00575682"/>
    <w:rsid w:val="005759FC"/>
    <w:rsid w:val="00576413"/>
    <w:rsid w:val="00576A20"/>
    <w:rsid w:val="00576FC9"/>
    <w:rsid w:val="0057722A"/>
    <w:rsid w:val="0057798A"/>
    <w:rsid w:val="00580301"/>
    <w:rsid w:val="005814C1"/>
    <w:rsid w:val="00581523"/>
    <w:rsid w:val="0058171C"/>
    <w:rsid w:val="00581F35"/>
    <w:rsid w:val="0058349D"/>
    <w:rsid w:val="005841E9"/>
    <w:rsid w:val="00584DD1"/>
    <w:rsid w:val="00585645"/>
    <w:rsid w:val="00586A71"/>
    <w:rsid w:val="00591275"/>
    <w:rsid w:val="00592197"/>
    <w:rsid w:val="005931B7"/>
    <w:rsid w:val="00593DF5"/>
    <w:rsid w:val="0059455C"/>
    <w:rsid w:val="005946F6"/>
    <w:rsid w:val="00594824"/>
    <w:rsid w:val="00594AA8"/>
    <w:rsid w:val="005951F9"/>
    <w:rsid w:val="005955A1"/>
    <w:rsid w:val="00595A5A"/>
    <w:rsid w:val="00595BC9"/>
    <w:rsid w:val="00597549"/>
    <w:rsid w:val="005A0A59"/>
    <w:rsid w:val="005A0FA1"/>
    <w:rsid w:val="005A12B6"/>
    <w:rsid w:val="005A2D4E"/>
    <w:rsid w:val="005A307A"/>
    <w:rsid w:val="005A31A0"/>
    <w:rsid w:val="005A38F8"/>
    <w:rsid w:val="005A54A4"/>
    <w:rsid w:val="005A563C"/>
    <w:rsid w:val="005A5778"/>
    <w:rsid w:val="005A5D49"/>
    <w:rsid w:val="005A7414"/>
    <w:rsid w:val="005B1906"/>
    <w:rsid w:val="005B2FE8"/>
    <w:rsid w:val="005B32CF"/>
    <w:rsid w:val="005B3BB8"/>
    <w:rsid w:val="005B4642"/>
    <w:rsid w:val="005B4827"/>
    <w:rsid w:val="005B4EDB"/>
    <w:rsid w:val="005B4F8E"/>
    <w:rsid w:val="005B580C"/>
    <w:rsid w:val="005B5FB2"/>
    <w:rsid w:val="005B61F1"/>
    <w:rsid w:val="005B7CFE"/>
    <w:rsid w:val="005B7EA7"/>
    <w:rsid w:val="005B7F92"/>
    <w:rsid w:val="005C076E"/>
    <w:rsid w:val="005C1009"/>
    <w:rsid w:val="005C1A57"/>
    <w:rsid w:val="005C32F0"/>
    <w:rsid w:val="005C33F3"/>
    <w:rsid w:val="005C379F"/>
    <w:rsid w:val="005C4AAE"/>
    <w:rsid w:val="005C50A1"/>
    <w:rsid w:val="005C59AE"/>
    <w:rsid w:val="005C6EC9"/>
    <w:rsid w:val="005C754D"/>
    <w:rsid w:val="005C7941"/>
    <w:rsid w:val="005D06F1"/>
    <w:rsid w:val="005D0A21"/>
    <w:rsid w:val="005D36D8"/>
    <w:rsid w:val="005D3ACD"/>
    <w:rsid w:val="005D472F"/>
    <w:rsid w:val="005D4926"/>
    <w:rsid w:val="005D4B1F"/>
    <w:rsid w:val="005D52BC"/>
    <w:rsid w:val="005D54A0"/>
    <w:rsid w:val="005D5D0E"/>
    <w:rsid w:val="005D719C"/>
    <w:rsid w:val="005D7E55"/>
    <w:rsid w:val="005E0E40"/>
    <w:rsid w:val="005E118C"/>
    <w:rsid w:val="005E1254"/>
    <w:rsid w:val="005E1E16"/>
    <w:rsid w:val="005E2E26"/>
    <w:rsid w:val="005E3721"/>
    <w:rsid w:val="005E43CD"/>
    <w:rsid w:val="005E4908"/>
    <w:rsid w:val="005E4B48"/>
    <w:rsid w:val="005E71C0"/>
    <w:rsid w:val="005E71CB"/>
    <w:rsid w:val="005E7F97"/>
    <w:rsid w:val="005F0496"/>
    <w:rsid w:val="005F0E2E"/>
    <w:rsid w:val="005F2ED6"/>
    <w:rsid w:val="005F33C8"/>
    <w:rsid w:val="005F3982"/>
    <w:rsid w:val="005F3E85"/>
    <w:rsid w:val="005F49A0"/>
    <w:rsid w:val="005F588D"/>
    <w:rsid w:val="005F6B22"/>
    <w:rsid w:val="005F70C6"/>
    <w:rsid w:val="00602415"/>
    <w:rsid w:val="00603743"/>
    <w:rsid w:val="00603E6E"/>
    <w:rsid w:val="0060446D"/>
    <w:rsid w:val="006047E7"/>
    <w:rsid w:val="00605154"/>
    <w:rsid w:val="00607238"/>
    <w:rsid w:val="00607735"/>
    <w:rsid w:val="00610AF3"/>
    <w:rsid w:val="00613A5A"/>
    <w:rsid w:val="0061406A"/>
    <w:rsid w:val="006142C5"/>
    <w:rsid w:val="00614F98"/>
    <w:rsid w:val="006201E8"/>
    <w:rsid w:val="00620C89"/>
    <w:rsid w:val="00621DA3"/>
    <w:rsid w:val="00622077"/>
    <w:rsid w:val="0062271E"/>
    <w:rsid w:val="00623329"/>
    <w:rsid w:val="00625827"/>
    <w:rsid w:val="00627CEE"/>
    <w:rsid w:val="006312C5"/>
    <w:rsid w:val="00631DBA"/>
    <w:rsid w:val="00632C1E"/>
    <w:rsid w:val="006335E0"/>
    <w:rsid w:val="0063369F"/>
    <w:rsid w:val="006338FF"/>
    <w:rsid w:val="00636926"/>
    <w:rsid w:val="00637C45"/>
    <w:rsid w:val="00637E8F"/>
    <w:rsid w:val="00640731"/>
    <w:rsid w:val="006410B7"/>
    <w:rsid w:val="00641D5D"/>
    <w:rsid w:val="006445D8"/>
    <w:rsid w:val="006453C6"/>
    <w:rsid w:val="00645418"/>
    <w:rsid w:val="00645DB3"/>
    <w:rsid w:val="006460EE"/>
    <w:rsid w:val="00646A4C"/>
    <w:rsid w:val="00647C07"/>
    <w:rsid w:val="00650BC9"/>
    <w:rsid w:val="0065265F"/>
    <w:rsid w:val="00652D67"/>
    <w:rsid w:val="00655378"/>
    <w:rsid w:val="0065651C"/>
    <w:rsid w:val="00657AF3"/>
    <w:rsid w:val="0066149D"/>
    <w:rsid w:val="006628C1"/>
    <w:rsid w:val="00663989"/>
    <w:rsid w:val="00664166"/>
    <w:rsid w:val="00664754"/>
    <w:rsid w:val="00665F13"/>
    <w:rsid w:val="00670654"/>
    <w:rsid w:val="00670F04"/>
    <w:rsid w:val="00671FBF"/>
    <w:rsid w:val="006726B6"/>
    <w:rsid w:val="006742C9"/>
    <w:rsid w:val="006756A6"/>
    <w:rsid w:val="0067581F"/>
    <w:rsid w:val="006761F6"/>
    <w:rsid w:val="00677975"/>
    <w:rsid w:val="006809EC"/>
    <w:rsid w:val="00680AEB"/>
    <w:rsid w:val="00681108"/>
    <w:rsid w:val="00682E85"/>
    <w:rsid w:val="006830D8"/>
    <w:rsid w:val="00683685"/>
    <w:rsid w:val="00685FE0"/>
    <w:rsid w:val="006867FA"/>
    <w:rsid w:val="00686C17"/>
    <w:rsid w:val="0069006A"/>
    <w:rsid w:val="006923D4"/>
    <w:rsid w:val="00692C56"/>
    <w:rsid w:val="00692CC0"/>
    <w:rsid w:val="00694DE3"/>
    <w:rsid w:val="0069527B"/>
    <w:rsid w:val="006963C7"/>
    <w:rsid w:val="00696C56"/>
    <w:rsid w:val="00696ED2"/>
    <w:rsid w:val="0069777D"/>
    <w:rsid w:val="006A011D"/>
    <w:rsid w:val="006A0223"/>
    <w:rsid w:val="006A030E"/>
    <w:rsid w:val="006A0A7C"/>
    <w:rsid w:val="006A31C0"/>
    <w:rsid w:val="006A46D6"/>
    <w:rsid w:val="006A7BEA"/>
    <w:rsid w:val="006B1412"/>
    <w:rsid w:val="006B210A"/>
    <w:rsid w:val="006B6C82"/>
    <w:rsid w:val="006B7C9D"/>
    <w:rsid w:val="006C0024"/>
    <w:rsid w:val="006C0C4D"/>
    <w:rsid w:val="006C1E32"/>
    <w:rsid w:val="006C2502"/>
    <w:rsid w:val="006C2984"/>
    <w:rsid w:val="006C3380"/>
    <w:rsid w:val="006C3FAD"/>
    <w:rsid w:val="006C4745"/>
    <w:rsid w:val="006C5F31"/>
    <w:rsid w:val="006D10B4"/>
    <w:rsid w:val="006D15B5"/>
    <w:rsid w:val="006D1A3D"/>
    <w:rsid w:val="006D1F53"/>
    <w:rsid w:val="006D1FD9"/>
    <w:rsid w:val="006D21A5"/>
    <w:rsid w:val="006D3404"/>
    <w:rsid w:val="006D35D0"/>
    <w:rsid w:val="006D69FE"/>
    <w:rsid w:val="006D74BE"/>
    <w:rsid w:val="006E0FBD"/>
    <w:rsid w:val="006E213C"/>
    <w:rsid w:val="006E2AE8"/>
    <w:rsid w:val="006E2F55"/>
    <w:rsid w:val="006E3E5A"/>
    <w:rsid w:val="006E45AE"/>
    <w:rsid w:val="006E4D28"/>
    <w:rsid w:val="006E5C92"/>
    <w:rsid w:val="006E6035"/>
    <w:rsid w:val="006E6121"/>
    <w:rsid w:val="006E667C"/>
    <w:rsid w:val="006E6FF6"/>
    <w:rsid w:val="006F0630"/>
    <w:rsid w:val="006F1C2F"/>
    <w:rsid w:val="006F1E71"/>
    <w:rsid w:val="006F3E54"/>
    <w:rsid w:val="006F4C3B"/>
    <w:rsid w:val="006F5ED8"/>
    <w:rsid w:val="006F7B9B"/>
    <w:rsid w:val="00700C3A"/>
    <w:rsid w:val="00701074"/>
    <w:rsid w:val="007010B5"/>
    <w:rsid w:val="007018CF"/>
    <w:rsid w:val="00701F1B"/>
    <w:rsid w:val="00702990"/>
    <w:rsid w:val="00702FD1"/>
    <w:rsid w:val="007039C3"/>
    <w:rsid w:val="00704091"/>
    <w:rsid w:val="00704BF6"/>
    <w:rsid w:val="00705816"/>
    <w:rsid w:val="00705A0E"/>
    <w:rsid w:val="00706609"/>
    <w:rsid w:val="00706A73"/>
    <w:rsid w:val="007076D9"/>
    <w:rsid w:val="00707CFD"/>
    <w:rsid w:val="0071226B"/>
    <w:rsid w:val="00713451"/>
    <w:rsid w:val="00714E08"/>
    <w:rsid w:val="007150C1"/>
    <w:rsid w:val="00715270"/>
    <w:rsid w:val="0071721F"/>
    <w:rsid w:val="0071724D"/>
    <w:rsid w:val="00717427"/>
    <w:rsid w:val="00720272"/>
    <w:rsid w:val="00720664"/>
    <w:rsid w:val="00721B22"/>
    <w:rsid w:val="0072267F"/>
    <w:rsid w:val="00722AC7"/>
    <w:rsid w:val="00723BEA"/>
    <w:rsid w:val="00723DDE"/>
    <w:rsid w:val="0072544B"/>
    <w:rsid w:val="00725466"/>
    <w:rsid w:val="0072546C"/>
    <w:rsid w:val="00725B25"/>
    <w:rsid w:val="00726468"/>
    <w:rsid w:val="007267D6"/>
    <w:rsid w:val="00726A52"/>
    <w:rsid w:val="00726AFD"/>
    <w:rsid w:val="00727068"/>
    <w:rsid w:val="007274FD"/>
    <w:rsid w:val="00727531"/>
    <w:rsid w:val="0072787A"/>
    <w:rsid w:val="00730042"/>
    <w:rsid w:val="0073008D"/>
    <w:rsid w:val="007313B8"/>
    <w:rsid w:val="007326A6"/>
    <w:rsid w:val="00732818"/>
    <w:rsid w:val="00733424"/>
    <w:rsid w:val="00734D29"/>
    <w:rsid w:val="0073503A"/>
    <w:rsid w:val="00736BC8"/>
    <w:rsid w:val="00736D6C"/>
    <w:rsid w:val="00737707"/>
    <w:rsid w:val="00737A23"/>
    <w:rsid w:val="00737BA1"/>
    <w:rsid w:val="00737D8E"/>
    <w:rsid w:val="00740407"/>
    <w:rsid w:val="00740A45"/>
    <w:rsid w:val="007411D2"/>
    <w:rsid w:val="00741F13"/>
    <w:rsid w:val="00743445"/>
    <w:rsid w:val="00744393"/>
    <w:rsid w:val="00744A58"/>
    <w:rsid w:val="007463A6"/>
    <w:rsid w:val="007474B5"/>
    <w:rsid w:val="00752F86"/>
    <w:rsid w:val="00753941"/>
    <w:rsid w:val="00753F5F"/>
    <w:rsid w:val="00753F8C"/>
    <w:rsid w:val="007552CE"/>
    <w:rsid w:val="007555DB"/>
    <w:rsid w:val="00756234"/>
    <w:rsid w:val="00757620"/>
    <w:rsid w:val="00757AE5"/>
    <w:rsid w:val="007602D5"/>
    <w:rsid w:val="00762149"/>
    <w:rsid w:val="0076333D"/>
    <w:rsid w:val="00765105"/>
    <w:rsid w:val="00765843"/>
    <w:rsid w:val="00766470"/>
    <w:rsid w:val="0076725E"/>
    <w:rsid w:val="0076779A"/>
    <w:rsid w:val="00767B6A"/>
    <w:rsid w:val="00771E7B"/>
    <w:rsid w:val="00772B6C"/>
    <w:rsid w:val="00774845"/>
    <w:rsid w:val="007749D8"/>
    <w:rsid w:val="0077504F"/>
    <w:rsid w:val="00775392"/>
    <w:rsid w:val="00775881"/>
    <w:rsid w:val="00775D9C"/>
    <w:rsid w:val="00776359"/>
    <w:rsid w:val="0077718F"/>
    <w:rsid w:val="00777B81"/>
    <w:rsid w:val="0078070E"/>
    <w:rsid w:val="00783095"/>
    <w:rsid w:val="007838C4"/>
    <w:rsid w:val="00783933"/>
    <w:rsid w:val="00783B60"/>
    <w:rsid w:val="0078430C"/>
    <w:rsid w:val="0078447A"/>
    <w:rsid w:val="0078613B"/>
    <w:rsid w:val="007874AE"/>
    <w:rsid w:val="00787673"/>
    <w:rsid w:val="00790636"/>
    <w:rsid w:val="0079132E"/>
    <w:rsid w:val="00791CA1"/>
    <w:rsid w:val="007931E4"/>
    <w:rsid w:val="007932FA"/>
    <w:rsid w:val="0079481F"/>
    <w:rsid w:val="00794ABA"/>
    <w:rsid w:val="00795A20"/>
    <w:rsid w:val="00795C0C"/>
    <w:rsid w:val="00795FC5"/>
    <w:rsid w:val="0079762F"/>
    <w:rsid w:val="00797B5D"/>
    <w:rsid w:val="00797EE2"/>
    <w:rsid w:val="00797F15"/>
    <w:rsid w:val="007A031E"/>
    <w:rsid w:val="007A081A"/>
    <w:rsid w:val="007A10D0"/>
    <w:rsid w:val="007A14EF"/>
    <w:rsid w:val="007A1E6F"/>
    <w:rsid w:val="007A3168"/>
    <w:rsid w:val="007A391D"/>
    <w:rsid w:val="007A45B5"/>
    <w:rsid w:val="007A49BC"/>
    <w:rsid w:val="007A4C82"/>
    <w:rsid w:val="007A5AFD"/>
    <w:rsid w:val="007A6F89"/>
    <w:rsid w:val="007B0DD8"/>
    <w:rsid w:val="007B1C67"/>
    <w:rsid w:val="007B23EE"/>
    <w:rsid w:val="007B2A6D"/>
    <w:rsid w:val="007B50EF"/>
    <w:rsid w:val="007B51D5"/>
    <w:rsid w:val="007B54C4"/>
    <w:rsid w:val="007B5C53"/>
    <w:rsid w:val="007B5FA9"/>
    <w:rsid w:val="007B693F"/>
    <w:rsid w:val="007B711E"/>
    <w:rsid w:val="007B737E"/>
    <w:rsid w:val="007C27DD"/>
    <w:rsid w:val="007C468F"/>
    <w:rsid w:val="007C4E67"/>
    <w:rsid w:val="007C53D9"/>
    <w:rsid w:val="007C6480"/>
    <w:rsid w:val="007C6633"/>
    <w:rsid w:val="007C7A43"/>
    <w:rsid w:val="007D0FFC"/>
    <w:rsid w:val="007D191A"/>
    <w:rsid w:val="007D2BAA"/>
    <w:rsid w:val="007D3088"/>
    <w:rsid w:val="007D382D"/>
    <w:rsid w:val="007D4566"/>
    <w:rsid w:val="007D46F3"/>
    <w:rsid w:val="007D49BD"/>
    <w:rsid w:val="007D78F9"/>
    <w:rsid w:val="007D7F6C"/>
    <w:rsid w:val="007E2802"/>
    <w:rsid w:val="007E309A"/>
    <w:rsid w:val="007E35AA"/>
    <w:rsid w:val="007E3636"/>
    <w:rsid w:val="007E380F"/>
    <w:rsid w:val="007E3D04"/>
    <w:rsid w:val="007E4977"/>
    <w:rsid w:val="007E49CE"/>
    <w:rsid w:val="007E54A5"/>
    <w:rsid w:val="007E5FC4"/>
    <w:rsid w:val="007E77D4"/>
    <w:rsid w:val="007E78E2"/>
    <w:rsid w:val="007F099D"/>
    <w:rsid w:val="007F1703"/>
    <w:rsid w:val="007F1811"/>
    <w:rsid w:val="007F245D"/>
    <w:rsid w:val="007F24E8"/>
    <w:rsid w:val="007F2F36"/>
    <w:rsid w:val="007F3107"/>
    <w:rsid w:val="007F62A4"/>
    <w:rsid w:val="007F715E"/>
    <w:rsid w:val="00801A9A"/>
    <w:rsid w:val="00803AEE"/>
    <w:rsid w:val="00804160"/>
    <w:rsid w:val="00804398"/>
    <w:rsid w:val="00804975"/>
    <w:rsid w:val="00804AC2"/>
    <w:rsid w:val="00804E90"/>
    <w:rsid w:val="00806120"/>
    <w:rsid w:val="008103B6"/>
    <w:rsid w:val="00810BE0"/>
    <w:rsid w:val="0081186C"/>
    <w:rsid w:val="00811C11"/>
    <w:rsid w:val="00811C2F"/>
    <w:rsid w:val="00812583"/>
    <w:rsid w:val="00812BDE"/>
    <w:rsid w:val="00812D34"/>
    <w:rsid w:val="00813512"/>
    <w:rsid w:val="00815B0B"/>
    <w:rsid w:val="00816A7A"/>
    <w:rsid w:val="00816A93"/>
    <w:rsid w:val="008173B5"/>
    <w:rsid w:val="0081799C"/>
    <w:rsid w:val="00820668"/>
    <w:rsid w:val="008213C6"/>
    <w:rsid w:val="008226C0"/>
    <w:rsid w:val="00824277"/>
    <w:rsid w:val="00824B34"/>
    <w:rsid w:val="0082660D"/>
    <w:rsid w:val="00827138"/>
    <w:rsid w:val="00827EBB"/>
    <w:rsid w:val="00832398"/>
    <w:rsid w:val="00833DDA"/>
    <w:rsid w:val="00833F36"/>
    <w:rsid w:val="008353B2"/>
    <w:rsid w:val="00837D55"/>
    <w:rsid w:val="00837DD1"/>
    <w:rsid w:val="0084034E"/>
    <w:rsid w:val="0084049C"/>
    <w:rsid w:val="00840708"/>
    <w:rsid w:val="00840868"/>
    <w:rsid w:val="00842196"/>
    <w:rsid w:val="00842E91"/>
    <w:rsid w:val="00842F16"/>
    <w:rsid w:val="008437B0"/>
    <w:rsid w:val="00843DD3"/>
    <w:rsid w:val="00844218"/>
    <w:rsid w:val="00847381"/>
    <w:rsid w:val="00850D34"/>
    <w:rsid w:val="00851092"/>
    <w:rsid w:val="00851387"/>
    <w:rsid w:val="008517C9"/>
    <w:rsid w:val="00851F40"/>
    <w:rsid w:val="008520D8"/>
    <w:rsid w:val="0085220B"/>
    <w:rsid w:val="0085290F"/>
    <w:rsid w:val="00853666"/>
    <w:rsid w:val="00853912"/>
    <w:rsid w:val="00853BD2"/>
    <w:rsid w:val="00854B31"/>
    <w:rsid w:val="00856880"/>
    <w:rsid w:val="00856920"/>
    <w:rsid w:val="00856BF1"/>
    <w:rsid w:val="00856EF6"/>
    <w:rsid w:val="0085760F"/>
    <w:rsid w:val="00857B17"/>
    <w:rsid w:val="008606FA"/>
    <w:rsid w:val="00860981"/>
    <w:rsid w:val="00860D32"/>
    <w:rsid w:val="0086180E"/>
    <w:rsid w:val="0086368A"/>
    <w:rsid w:val="0086391E"/>
    <w:rsid w:val="00863C92"/>
    <w:rsid w:val="0086447C"/>
    <w:rsid w:val="008661EB"/>
    <w:rsid w:val="0086744F"/>
    <w:rsid w:val="0086785E"/>
    <w:rsid w:val="00867E2B"/>
    <w:rsid w:val="00870515"/>
    <w:rsid w:val="00870814"/>
    <w:rsid w:val="00872228"/>
    <w:rsid w:val="00872F97"/>
    <w:rsid w:val="008730BD"/>
    <w:rsid w:val="008739DF"/>
    <w:rsid w:val="00873B11"/>
    <w:rsid w:val="00873F67"/>
    <w:rsid w:val="0087452D"/>
    <w:rsid w:val="008767B1"/>
    <w:rsid w:val="0087778E"/>
    <w:rsid w:val="00877834"/>
    <w:rsid w:val="008819CC"/>
    <w:rsid w:val="00881C62"/>
    <w:rsid w:val="008824FD"/>
    <w:rsid w:val="00882AD5"/>
    <w:rsid w:val="0088333B"/>
    <w:rsid w:val="00883B6F"/>
    <w:rsid w:val="00884CC3"/>
    <w:rsid w:val="00884F8F"/>
    <w:rsid w:val="00884FA9"/>
    <w:rsid w:val="008853BF"/>
    <w:rsid w:val="008871EC"/>
    <w:rsid w:val="00887F6B"/>
    <w:rsid w:val="008901A2"/>
    <w:rsid w:val="00891003"/>
    <w:rsid w:val="0089140B"/>
    <w:rsid w:val="00891DCA"/>
    <w:rsid w:val="00892248"/>
    <w:rsid w:val="00893710"/>
    <w:rsid w:val="00895498"/>
    <w:rsid w:val="00897BC1"/>
    <w:rsid w:val="008A0E7F"/>
    <w:rsid w:val="008A13C1"/>
    <w:rsid w:val="008A3312"/>
    <w:rsid w:val="008A39D7"/>
    <w:rsid w:val="008A3B7B"/>
    <w:rsid w:val="008A4197"/>
    <w:rsid w:val="008A4616"/>
    <w:rsid w:val="008A551A"/>
    <w:rsid w:val="008A6359"/>
    <w:rsid w:val="008A6EEA"/>
    <w:rsid w:val="008A7BAD"/>
    <w:rsid w:val="008B033F"/>
    <w:rsid w:val="008B3191"/>
    <w:rsid w:val="008B45EE"/>
    <w:rsid w:val="008B4AD1"/>
    <w:rsid w:val="008B4BA0"/>
    <w:rsid w:val="008B6A74"/>
    <w:rsid w:val="008B6C06"/>
    <w:rsid w:val="008B7B2A"/>
    <w:rsid w:val="008C0A4F"/>
    <w:rsid w:val="008C1254"/>
    <w:rsid w:val="008C172A"/>
    <w:rsid w:val="008C18A5"/>
    <w:rsid w:val="008C1A40"/>
    <w:rsid w:val="008C222F"/>
    <w:rsid w:val="008C38A1"/>
    <w:rsid w:val="008C3B38"/>
    <w:rsid w:val="008C63C5"/>
    <w:rsid w:val="008D1B1A"/>
    <w:rsid w:val="008D3AB9"/>
    <w:rsid w:val="008D42D0"/>
    <w:rsid w:val="008D5314"/>
    <w:rsid w:val="008D562D"/>
    <w:rsid w:val="008D574D"/>
    <w:rsid w:val="008D59C4"/>
    <w:rsid w:val="008D5EEB"/>
    <w:rsid w:val="008D6756"/>
    <w:rsid w:val="008E0B63"/>
    <w:rsid w:val="008E122C"/>
    <w:rsid w:val="008E1301"/>
    <w:rsid w:val="008E203D"/>
    <w:rsid w:val="008E2D74"/>
    <w:rsid w:val="008E41B3"/>
    <w:rsid w:val="008E4C6E"/>
    <w:rsid w:val="008E570C"/>
    <w:rsid w:val="008E7BF1"/>
    <w:rsid w:val="008F084D"/>
    <w:rsid w:val="008F0964"/>
    <w:rsid w:val="008F14FF"/>
    <w:rsid w:val="008F1B1C"/>
    <w:rsid w:val="008F2914"/>
    <w:rsid w:val="008F33A5"/>
    <w:rsid w:val="008F37F4"/>
    <w:rsid w:val="008F3FC8"/>
    <w:rsid w:val="008F4582"/>
    <w:rsid w:val="008F523E"/>
    <w:rsid w:val="008F5346"/>
    <w:rsid w:val="008F582F"/>
    <w:rsid w:val="008F6279"/>
    <w:rsid w:val="008F7175"/>
    <w:rsid w:val="008F7287"/>
    <w:rsid w:val="00900456"/>
    <w:rsid w:val="00900F17"/>
    <w:rsid w:val="00901663"/>
    <w:rsid w:val="00902842"/>
    <w:rsid w:val="00903882"/>
    <w:rsid w:val="009039C8"/>
    <w:rsid w:val="00905312"/>
    <w:rsid w:val="00907122"/>
    <w:rsid w:val="0090757D"/>
    <w:rsid w:val="009078A4"/>
    <w:rsid w:val="009112BD"/>
    <w:rsid w:val="009121A1"/>
    <w:rsid w:val="009130E7"/>
    <w:rsid w:val="009135E4"/>
    <w:rsid w:val="00913F0E"/>
    <w:rsid w:val="00916163"/>
    <w:rsid w:val="00916831"/>
    <w:rsid w:val="00917C78"/>
    <w:rsid w:val="00920737"/>
    <w:rsid w:val="009212E7"/>
    <w:rsid w:val="009219D0"/>
    <w:rsid w:val="00923790"/>
    <w:rsid w:val="009245C7"/>
    <w:rsid w:val="0092461A"/>
    <w:rsid w:val="00924B70"/>
    <w:rsid w:val="00926161"/>
    <w:rsid w:val="009279C6"/>
    <w:rsid w:val="00927FCC"/>
    <w:rsid w:val="009310E9"/>
    <w:rsid w:val="00931360"/>
    <w:rsid w:val="00931CA5"/>
    <w:rsid w:val="0093444D"/>
    <w:rsid w:val="00934452"/>
    <w:rsid w:val="00934615"/>
    <w:rsid w:val="009352CA"/>
    <w:rsid w:val="009358A9"/>
    <w:rsid w:val="00935A66"/>
    <w:rsid w:val="009360EE"/>
    <w:rsid w:val="00936C4D"/>
    <w:rsid w:val="00937B7F"/>
    <w:rsid w:val="00943694"/>
    <w:rsid w:val="009446BB"/>
    <w:rsid w:val="00947A58"/>
    <w:rsid w:val="00947FAC"/>
    <w:rsid w:val="009504CE"/>
    <w:rsid w:val="00951AAB"/>
    <w:rsid w:val="00951DE3"/>
    <w:rsid w:val="0095274C"/>
    <w:rsid w:val="00953027"/>
    <w:rsid w:val="00953C86"/>
    <w:rsid w:val="00954DE1"/>
    <w:rsid w:val="00955E79"/>
    <w:rsid w:val="0095635C"/>
    <w:rsid w:val="009563F0"/>
    <w:rsid w:val="009568FA"/>
    <w:rsid w:val="0095785E"/>
    <w:rsid w:val="00960619"/>
    <w:rsid w:val="00960837"/>
    <w:rsid w:val="00960CB2"/>
    <w:rsid w:val="0096102A"/>
    <w:rsid w:val="009621BD"/>
    <w:rsid w:val="0096280A"/>
    <w:rsid w:val="009657E4"/>
    <w:rsid w:val="0096739D"/>
    <w:rsid w:val="009677A2"/>
    <w:rsid w:val="009679A0"/>
    <w:rsid w:val="00970A40"/>
    <w:rsid w:val="00971659"/>
    <w:rsid w:val="00974BBB"/>
    <w:rsid w:val="0097544E"/>
    <w:rsid w:val="009755CC"/>
    <w:rsid w:val="00976533"/>
    <w:rsid w:val="009773DE"/>
    <w:rsid w:val="00977E8F"/>
    <w:rsid w:val="00982864"/>
    <w:rsid w:val="00982F63"/>
    <w:rsid w:val="00983928"/>
    <w:rsid w:val="00983CF9"/>
    <w:rsid w:val="00984588"/>
    <w:rsid w:val="00985AEF"/>
    <w:rsid w:val="00986995"/>
    <w:rsid w:val="0098731E"/>
    <w:rsid w:val="00987ABE"/>
    <w:rsid w:val="0099007D"/>
    <w:rsid w:val="00991654"/>
    <w:rsid w:val="00991847"/>
    <w:rsid w:val="00992A21"/>
    <w:rsid w:val="00992E7C"/>
    <w:rsid w:val="0099334D"/>
    <w:rsid w:val="00993728"/>
    <w:rsid w:val="00993E72"/>
    <w:rsid w:val="00993F6A"/>
    <w:rsid w:val="009949AE"/>
    <w:rsid w:val="009952D6"/>
    <w:rsid w:val="0099542D"/>
    <w:rsid w:val="009954CD"/>
    <w:rsid w:val="00995801"/>
    <w:rsid w:val="00995ED8"/>
    <w:rsid w:val="00995EDB"/>
    <w:rsid w:val="009968FE"/>
    <w:rsid w:val="00997C72"/>
    <w:rsid w:val="009A0B15"/>
    <w:rsid w:val="009A1680"/>
    <w:rsid w:val="009A1980"/>
    <w:rsid w:val="009A36AA"/>
    <w:rsid w:val="009A376E"/>
    <w:rsid w:val="009A3F0B"/>
    <w:rsid w:val="009A467C"/>
    <w:rsid w:val="009A551A"/>
    <w:rsid w:val="009A5608"/>
    <w:rsid w:val="009A61EC"/>
    <w:rsid w:val="009A69C9"/>
    <w:rsid w:val="009A6BDC"/>
    <w:rsid w:val="009A7656"/>
    <w:rsid w:val="009B03EB"/>
    <w:rsid w:val="009B0919"/>
    <w:rsid w:val="009B156C"/>
    <w:rsid w:val="009B2823"/>
    <w:rsid w:val="009B296D"/>
    <w:rsid w:val="009B36B0"/>
    <w:rsid w:val="009B4C4C"/>
    <w:rsid w:val="009B5433"/>
    <w:rsid w:val="009B63E8"/>
    <w:rsid w:val="009B660B"/>
    <w:rsid w:val="009B6754"/>
    <w:rsid w:val="009B6AD2"/>
    <w:rsid w:val="009B6CD5"/>
    <w:rsid w:val="009C07F6"/>
    <w:rsid w:val="009C256B"/>
    <w:rsid w:val="009C328B"/>
    <w:rsid w:val="009C32FF"/>
    <w:rsid w:val="009C3ADC"/>
    <w:rsid w:val="009C47DC"/>
    <w:rsid w:val="009C4FD0"/>
    <w:rsid w:val="009C5E6D"/>
    <w:rsid w:val="009C5ED0"/>
    <w:rsid w:val="009C63E7"/>
    <w:rsid w:val="009C65CC"/>
    <w:rsid w:val="009C6C3F"/>
    <w:rsid w:val="009C76BF"/>
    <w:rsid w:val="009D08A3"/>
    <w:rsid w:val="009D0A49"/>
    <w:rsid w:val="009D1165"/>
    <w:rsid w:val="009D27A5"/>
    <w:rsid w:val="009D535A"/>
    <w:rsid w:val="009D53A9"/>
    <w:rsid w:val="009D5A19"/>
    <w:rsid w:val="009D5C19"/>
    <w:rsid w:val="009D7D81"/>
    <w:rsid w:val="009D7F50"/>
    <w:rsid w:val="009E0BCB"/>
    <w:rsid w:val="009E0E57"/>
    <w:rsid w:val="009E21E5"/>
    <w:rsid w:val="009E286E"/>
    <w:rsid w:val="009E3436"/>
    <w:rsid w:val="009E384C"/>
    <w:rsid w:val="009E47E4"/>
    <w:rsid w:val="009E5064"/>
    <w:rsid w:val="009E59DD"/>
    <w:rsid w:val="009E680E"/>
    <w:rsid w:val="009E71F7"/>
    <w:rsid w:val="009E7929"/>
    <w:rsid w:val="009F037E"/>
    <w:rsid w:val="009F0A9F"/>
    <w:rsid w:val="009F0DC6"/>
    <w:rsid w:val="009F0F95"/>
    <w:rsid w:val="009F231E"/>
    <w:rsid w:val="009F26E6"/>
    <w:rsid w:val="009F2A72"/>
    <w:rsid w:val="009F453E"/>
    <w:rsid w:val="009F56E3"/>
    <w:rsid w:val="009F638A"/>
    <w:rsid w:val="009F7F7F"/>
    <w:rsid w:val="00A01A33"/>
    <w:rsid w:val="00A021CA"/>
    <w:rsid w:val="00A02689"/>
    <w:rsid w:val="00A02B84"/>
    <w:rsid w:val="00A03ECD"/>
    <w:rsid w:val="00A05460"/>
    <w:rsid w:val="00A058DF"/>
    <w:rsid w:val="00A058E4"/>
    <w:rsid w:val="00A07D93"/>
    <w:rsid w:val="00A101EA"/>
    <w:rsid w:val="00A11800"/>
    <w:rsid w:val="00A11A66"/>
    <w:rsid w:val="00A11D9D"/>
    <w:rsid w:val="00A1298F"/>
    <w:rsid w:val="00A13D5C"/>
    <w:rsid w:val="00A1471A"/>
    <w:rsid w:val="00A153B5"/>
    <w:rsid w:val="00A15664"/>
    <w:rsid w:val="00A20AC5"/>
    <w:rsid w:val="00A22286"/>
    <w:rsid w:val="00A24BA6"/>
    <w:rsid w:val="00A25368"/>
    <w:rsid w:val="00A260A2"/>
    <w:rsid w:val="00A26E4D"/>
    <w:rsid w:val="00A318CC"/>
    <w:rsid w:val="00A32F60"/>
    <w:rsid w:val="00A33278"/>
    <w:rsid w:val="00A33BB0"/>
    <w:rsid w:val="00A33C21"/>
    <w:rsid w:val="00A34421"/>
    <w:rsid w:val="00A35A54"/>
    <w:rsid w:val="00A37693"/>
    <w:rsid w:val="00A378F9"/>
    <w:rsid w:val="00A402D2"/>
    <w:rsid w:val="00A40607"/>
    <w:rsid w:val="00A4243D"/>
    <w:rsid w:val="00A43B0E"/>
    <w:rsid w:val="00A445B4"/>
    <w:rsid w:val="00A4564F"/>
    <w:rsid w:val="00A4759A"/>
    <w:rsid w:val="00A501FE"/>
    <w:rsid w:val="00A50872"/>
    <w:rsid w:val="00A519EF"/>
    <w:rsid w:val="00A52F34"/>
    <w:rsid w:val="00A53957"/>
    <w:rsid w:val="00A53F3D"/>
    <w:rsid w:val="00A540DA"/>
    <w:rsid w:val="00A5445D"/>
    <w:rsid w:val="00A545D2"/>
    <w:rsid w:val="00A5494C"/>
    <w:rsid w:val="00A5660E"/>
    <w:rsid w:val="00A566CD"/>
    <w:rsid w:val="00A566FA"/>
    <w:rsid w:val="00A5705A"/>
    <w:rsid w:val="00A6054C"/>
    <w:rsid w:val="00A60D99"/>
    <w:rsid w:val="00A62E4B"/>
    <w:rsid w:val="00A63319"/>
    <w:rsid w:val="00A649AB"/>
    <w:rsid w:val="00A64E8D"/>
    <w:rsid w:val="00A66287"/>
    <w:rsid w:val="00A66D5D"/>
    <w:rsid w:val="00A66EC3"/>
    <w:rsid w:val="00A70606"/>
    <w:rsid w:val="00A70CEA"/>
    <w:rsid w:val="00A70E54"/>
    <w:rsid w:val="00A712FA"/>
    <w:rsid w:val="00A718D8"/>
    <w:rsid w:val="00A72EB2"/>
    <w:rsid w:val="00A7305F"/>
    <w:rsid w:val="00A7395A"/>
    <w:rsid w:val="00A74581"/>
    <w:rsid w:val="00A74DA8"/>
    <w:rsid w:val="00A75B2F"/>
    <w:rsid w:val="00A76F3C"/>
    <w:rsid w:val="00A81F58"/>
    <w:rsid w:val="00A82B23"/>
    <w:rsid w:val="00A8477E"/>
    <w:rsid w:val="00A85C3E"/>
    <w:rsid w:val="00A86B07"/>
    <w:rsid w:val="00A87AAE"/>
    <w:rsid w:val="00A91008"/>
    <w:rsid w:val="00A91013"/>
    <w:rsid w:val="00A92BF7"/>
    <w:rsid w:val="00A932F1"/>
    <w:rsid w:val="00A935CE"/>
    <w:rsid w:val="00A93E78"/>
    <w:rsid w:val="00A95379"/>
    <w:rsid w:val="00A956D5"/>
    <w:rsid w:val="00A95EA8"/>
    <w:rsid w:val="00A96304"/>
    <w:rsid w:val="00A96585"/>
    <w:rsid w:val="00A97E53"/>
    <w:rsid w:val="00AA0422"/>
    <w:rsid w:val="00AA0619"/>
    <w:rsid w:val="00AA0948"/>
    <w:rsid w:val="00AA1803"/>
    <w:rsid w:val="00AA2467"/>
    <w:rsid w:val="00AA2504"/>
    <w:rsid w:val="00AA2C09"/>
    <w:rsid w:val="00AA3148"/>
    <w:rsid w:val="00AA4366"/>
    <w:rsid w:val="00AA48CE"/>
    <w:rsid w:val="00AA57A6"/>
    <w:rsid w:val="00AA5BFC"/>
    <w:rsid w:val="00AA5E67"/>
    <w:rsid w:val="00AA7899"/>
    <w:rsid w:val="00AA7D43"/>
    <w:rsid w:val="00AB0E85"/>
    <w:rsid w:val="00AB1642"/>
    <w:rsid w:val="00AB1A88"/>
    <w:rsid w:val="00AB26E5"/>
    <w:rsid w:val="00AB3520"/>
    <w:rsid w:val="00AB38FA"/>
    <w:rsid w:val="00AB46E6"/>
    <w:rsid w:val="00AB4E43"/>
    <w:rsid w:val="00AB4E48"/>
    <w:rsid w:val="00AB5110"/>
    <w:rsid w:val="00AB6829"/>
    <w:rsid w:val="00AB6CE2"/>
    <w:rsid w:val="00AB7AE4"/>
    <w:rsid w:val="00AB7CA7"/>
    <w:rsid w:val="00AC1439"/>
    <w:rsid w:val="00AC1D8B"/>
    <w:rsid w:val="00AC24A6"/>
    <w:rsid w:val="00AC2B07"/>
    <w:rsid w:val="00AC2FBB"/>
    <w:rsid w:val="00AC327C"/>
    <w:rsid w:val="00AC33A3"/>
    <w:rsid w:val="00AC3556"/>
    <w:rsid w:val="00AC3E47"/>
    <w:rsid w:val="00AC4296"/>
    <w:rsid w:val="00AD0480"/>
    <w:rsid w:val="00AD1152"/>
    <w:rsid w:val="00AD1CFE"/>
    <w:rsid w:val="00AD2681"/>
    <w:rsid w:val="00AD26FA"/>
    <w:rsid w:val="00AD34A3"/>
    <w:rsid w:val="00AD35BD"/>
    <w:rsid w:val="00AD3D1C"/>
    <w:rsid w:val="00AD4F14"/>
    <w:rsid w:val="00AD5D42"/>
    <w:rsid w:val="00AD6CA1"/>
    <w:rsid w:val="00AD77B9"/>
    <w:rsid w:val="00AD7EC6"/>
    <w:rsid w:val="00AE0914"/>
    <w:rsid w:val="00AE1D90"/>
    <w:rsid w:val="00AE32BB"/>
    <w:rsid w:val="00AE5178"/>
    <w:rsid w:val="00AE522D"/>
    <w:rsid w:val="00AE79BC"/>
    <w:rsid w:val="00AE7A30"/>
    <w:rsid w:val="00AF1A47"/>
    <w:rsid w:val="00AF2803"/>
    <w:rsid w:val="00AF39B1"/>
    <w:rsid w:val="00AF6262"/>
    <w:rsid w:val="00AF72D3"/>
    <w:rsid w:val="00AF7871"/>
    <w:rsid w:val="00AF7C71"/>
    <w:rsid w:val="00AF7EF4"/>
    <w:rsid w:val="00B01242"/>
    <w:rsid w:val="00B0230C"/>
    <w:rsid w:val="00B030DF"/>
    <w:rsid w:val="00B03CA2"/>
    <w:rsid w:val="00B03E14"/>
    <w:rsid w:val="00B04DBB"/>
    <w:rsid w:val="00B064C4"/>
    <w:rsid w:val="00B068FD"/>
    <w:rsid w:val="00B06C23"/>
    <w:rsid w:val="00B0728F"/>
    <w:rsid w:val="00B110C7"/>
    <w:rsid w:val="00B12439"/>
    <w:rsid w:val="00B1267D"/>
    <w:rsid w:val="00B12FC6"/>
    <w:rsid w:val="00B13BBC"/>
    <w:rsid w:val="00B13FF5"/>
    <w:rsid w:val="00B148BA"/>
    <w:rsid w:val="00B148CE"/>
    <w:rsid w:val="00B16950"/>
    <w:rsid w:val="00B16C91"/>
    <w:rsid w:val="00B17290"/>
    <w:rsid w:val="00B2083C"/>
    <w:rsid w:val="00B2123A"/>
    <w:rsid w:val="00B21A5F"/>
    <w:rsid w:val="00B23236"/>
    <w:rsid w:val="00B2333F"/>
    <w:rsid w:val="00B23761"/>
    <w:rsid w:val="00B24E4D"/>
    <w:rsid w:val="00B26C27"/>
    <w:rsid w:val="00B303A0"/>
    <w:rsid w:val="00B30CE0"/>
    <w:rsid w:val="00B32FD7"/>
    <w:rsid w:val="00B330DE"/>
    <w:rsid w:val="00B334B7"/>
    <w:rsid w:val="00B33E0F"/>
    <w:rsid w:val="00B34065"/>
    <w:rsid w:val="00B36525"/>
    <w:rsid w:val="00B3672E"/>
    <w:rsid w:val="00B36CE0"/>
    <w:rsid w:val="00B3728D"/>
    <w:rsid w:val="00B375A6"/>
    <w:rsid w:val="00B37988"/>
    <w:rsid w:val="00B37A3E"/>
    <w:rsid w:val="00B37BDD"/>
    <w:rsid w:val="00B37C61"/>
    <w:rsid w:val="00B4080B"/>
    <w:rsid w:val="00B426BE"/>
    <w:rsid w:val="00B446C7"/>
    <w:rsid w:val="00B44C38"/>
    <w:rsid w:val="00B455C6"/>
    <w:rsid w:val="00B4588C"/>
    <w:rsid w:val="00B458A4"/>
    <w:rsid w:val="00B45E68"/>
    <w:rsid w:val="00B46C54"/>
    <w:rsid w:val="00B46CDF"/>
    <w:rsid w:val="00B471A8"/>
    <w:rsid w:val="00B5025A"/>
    <w:rsid w:val="00B50406"/>
    <w:rsid w:val="00B51E78"/>
    <w:rsid w:val="00B525BE"/>
    <w:rsid w:val="00B52631"/>
    <w:rsid w:val="00B5340D"/>
    <w:rsid w:val="00B54CD9"/>
    <w:rsid w:val="00B54E98"/>
    <w:rsid w:val="00B54F8A"/>
    <w:rsid w:val="00B54FEF"/>
    <w:rsid w:val="00B559AA"/>
    <w:rsid w:val="00B56824"/>
    <w:rsid w:val="00B56E87"/>
    <w:rsid w:val="00B5795A"/>
    <w:rsid w:val="00B608AB"/>
    <w:rsid w:val="00B61010"/>
    <w:rsid w:val="00B62228"/>
    <w:rsid w:val="00B62D79"/>
    <w:rsid w:val="00B63634"/>
    <w:rsid w:val="00B64895"/>
    <w:rsid w:val="00B64BF8"/>
    <w:rsid w:val="00B64DE0"/>
    <w:rsid w:val="00B64E14"/>
    <w:rsid w:val="00B67155"/>
    <w:rsid w:val="00B67279"/>
    <w:rsid w:val="00B67DA6"/>
    <w:rsid w:val="00B7012D"/>
    <w:rsid w:val="00B70354"/>
    <w:rsid w:val="00B70846"/>
    <w:rsid w:val="00B71257"/>
    <w:rsid w:val="00B7175F"/>
    <w:rsid w:val="00B71D46"/>
    <w:rsid w:val="00B72CC6"/>
    <w:rsid w:val="00B73C74"/>
    <w:rsid w:val="00B73E5B"/>
    <w:rsid w:val="00B74471"/>
    <w:rsid w:val="00B76C53"/>
    <w:rsid w:val="00B80077"/>
    <w:rsid w:val="00B81A79"/>
    <w:rsid w:val="00B831BF"/>
    <w:rsid w:val="00B83E6A"/>
    <w:rsid w:val="00B83FF2"/>
    <w:rsid w:val="00B8488C"/>
    <w:rsid w:val="00B8488E"/>
    <w:rsid w:val="00B85696"/>
    <w:rsid w:val="00B868C5"/>
    <w:rsid w:val="00B86BFF"/>
    <w:rsid w:val="00B878E6"/>
    <w:rsid w:val="00B95102"/>
    <w:rsid w:val="00B95CDC"/>
    <w:rsid w:val="00B96EC4"/>
    <w:rsid w:val="00BA0616"/>
    <w:rsid w:val="00BA0730"/>
    <w:rsid w:val="00BA0FA7"/>
    <w:rsid w:val="00BA1A57"/>
    <w:rsid w:val="00BA1D32"/>
    <w:rsid w:val="00BA1FAA"/>
    <w:rsid w:val="00BA25A7"/>
    <w:rsid w:val="00BA2F4F"/>
    <w:rsid w:val="00BA4B55"/>
    <w:rsid w:val="00BA4D86"/>
    <w:rsid w:val="00BA510C"/>
    <w:rsid w:val="00BA5132"/>
    <w:rsid w:val="00BA52B3"/>
    <w:rsid w:val="00BA5A00"/>
    <w:rsid w:val="00BA6CC6"/>
    <w:rsid w:val="00BA77DA"/>
    <w:rsid w:val="00BB004F"/>
    <w:rsid w:val="00BB010B"/>
    <w:rsid w:val="00BB0679"/>
    <w:rsid w:val="00BB0BEE"/>
    <w:rsid w:val="00BB0D8B"/>
    <w:rsid w:val="00BB164E"/>
    <w:rsid w:val="00BB1899"/>
    <w:rsid w:val="00BB1FD6"/>
    <w:rsid w:val="00BB4FB9"/>
    <w:rsid w:val="00BB62AF"/>
    <w:rsid w:val="00BB7824"/>
    <w:rsid w:val="00BC0139"/>
    <w:rsid w:val="00BC0E56"/>
    <w:rsid w:val="00BC1C32"/>
    <w:rsid w:val="00BC22E7"/>
    <w:rsid w:val="00BC4D1A"/>
    <w:rsid w:val="00BC63C5"/>
    <w:rsid w:val="00BC6580"/>
    <w:rsid w:val="00BC799C"/>
    <w:rsid w:val="00BC7B4A"/>
    <w:rsid w:val="00BD0363"/>
    <w:rsid w:val="00BD0A92"/>
    <w:rsid w:val="00BD0FE1"/>
    <w:rsid w:val="00BD1023"/>
    <w:rsid w:val="00BD10CD"/>
    <w:rsid w:val="00BD165F"/>
    <w:rsid w:val="00BD1AA5"/>
    <w:rsid w:val="00BD1DC3"/>
    <w:rsid w:val="00BD1E4A"/>
    <w:rsid w:val="00BD228F"/>
    <w:rsid w:val="00BD4CA5"/>
    <w:rsid w:val="00BD5192"/>
    <w:rsid w:val="00BD58DC"/>
    <w:rsid w:val="00BD5A0D"/>
    <w:rsid w:val="00BD6C0D"/>
    <w:rsid w:val="00BE5BBE"/>
    <w:rsid w:val="00BE5E4B"/>
    <w:rsid w:val="00BE61D4"/>
    <w:rsid w:val="00BF02BC"/>
    <w:rsid w:val="00BF04B9"/>
    <w:rsid w:val="00BF1563"/>
    <w:rsid w:val="00BF2E2F"/>
    <w:rsid w:val="00BF2F67"/>
    <w:rsid w:val="00BF3609"/>
    <w:rsid w:val="00BF3C28"/>
    <w:rsid w:val="00C008FD"/>
    <w:rsid w:val="00C00DAD"/>
    <w:rsid w:val="00C00E43"/>
    <w:rsid w:val="00C01EE4"/>
    <w:rsid w:val="00C02E9D"/>
    <w:rsid w:val="00C036B0"/>
    <w:rsid w:val="00C03972"/>
    <w:rsid w:val="00C03C4D"/>
    <w:rsid w:val="00C0441D"/>
    <w:rsid w:val="00C06B53"/>
    <w:rsid w:val="00C1065C"/>
    <w:rsid w:val="00C110B5"/>
    <w:rsid w:val="00C11E34"/>
    <w:rsid w:val="00C15821"/>
    <w:rsid w:val="00C168A7"/>
    <w:rsid w:val="00C16AD6"/>
    <w:rsid w:val="00C17157"/>
    <w:rsid w:val="00C172B4"/>
    <w:rsid w:val="00C17408"/>
    <w:rsid w:val="00C17A6D"/>
    <w:rsid w:val="00C17C3E"/>
    <w:rsid w:val="00C204F5"/>
    <w:rsid w:val="00C20CAB"/>
    <w:rsid w:val="00C216F6"/>
    <w:rsid w:val="00C217E6"/>
    <w:rsid w:val="00C21A57"/>
    <w:rsid w:val="00C22F9A"/>
    <w:rsid w:val="00C233A2"/>
    <w:rsid w:val="00C251C4"/>
    <w:rsid w:val="00C25DDB"/>
    <w:rsid w:val="00C261A3"/>
    <w:rsid w:val="00C2680D"/>
    <w:rsid w:val="00C27165"/>
    <w:rsid w:val="00C27740"/>
    <w:rsid w:val="00C30A2A"/>
    <w:rsid w:val="00C3146D"/>
    <w:rsid w:val="00C31820"/>
    <w:rsid w:val="00C31DBB"/>
    <w:rsid w:val="00C3201B"/>
    <w:rsid w:val="00C32025"/>
    <w:rsid w:val="00C328BF"/>
    <w:rsid w:val="00C33BC5"/>
    <w:rsid w:val="00C342B3"/>
    <w:rsid w:val="00C3535E"/>
    <w:rsid w:val="00C366E3"/>
    <w:rsid w:val="00C36939"/>
    <w:rsid w:val="00C3745A"/>
    <w:rsid w:val="00C37591"/>
    <w:rsid w:val="00C409AF"/>
    <w:rsid w:val="00C40A6B"/>
    <w:rsid w:val="00C42946"/>
    <w:rsid w:val="00C42B0C"/>
    <w:rsid w:val="00C43991"/>
    <w:rsid w:val="00C43BB2"/>
    <w:rsid w:val="00C43DC2"/>
    <w:rsid w:val="00C44218"/>
    <w:rsid w:val="00C44A12"/>
    <w:rsid w:val="00C47403"/>
    <w:rsid w:val="00C47820"/>
    <w:rsid w:val="00C47932"/>
    <w:rsid w:val="00C47C90"/>
    <w:rsid w:val="00C51432"/>
    <w:rsid w:val="00C518F9"/>
    <w:rsid w:val="00C5393F"/>
    <w:rsid w:val="00C542DD"/>
    <w:rsid w:val="00C543C0"/>
    <w:rsid w:val="00C544B4"/>
    <w:rsid w:val="00C54660"/>
    <w:rsid w:val="00C54761"/>
    <w:rsid w:val="00C554D0"/>
    <w:rsid w:val="00C56AE0"/>
    <w:rsid w:val="00C60192"/>
    <w:rsid w:val="00C606CE"/>
    <w:rsid w:val="00C613A5"/>
    <w:rsid w:val="00C619E4"/>
    <w:rsid w:val="00C6209E"/>
    <w:rsid w:val="00C62157"/>
    <w:rsid w:val="00C62D52"/>
    <w:rsid w:val="00C64E59"/>
    <w:rsid w:val="00C65F3D"/>
    <w:rsid w:val="00C66CC5"/>
    <w:rsid w:val="00C6712C"/>
    <w:rsid w:val="00C67136"/>
    <w:rsid w:val="00C67D81"/>
    <w:rsid w:val="00C67F48"/>
    <w:rsid w:val="00C712AB"/>
    <w:rsid w:val="00C735D6"/>
    <w:rsid w:val="00C739D0"/>
    <w:rsid w:val="00C73EC4"/>
    <w:rsid w:val="00C74358"/>
    <w:rsid w:val="00C74EE0"/>
    <w:rsid w:val="00C7667F"/>
    <w:rsid w:val="00C766EC"/>
    <w:rsid w:val="00C777F5"/>
    <w:rsid w:val="00C805B5"/>
    <w:rsid w:val="00C805D6"/>
    <w:rsid w:val="00C80FC5"/>
    <w:rsid w:val="00C817B5"/>
    <w:rsid w:val="00C83717"/>
    <w:rsid w:val="00C85287"/>
    <w:rsid w:val="00C85FAF"/>
    <w:rsid w:val="00C86B5E"/>
    <w:rsid w:val="00C86C94"/>
    <w:rsid w:val="00C87614"/>
    <w:rsid w:val="00C87667"/>
    <w:rsid w:val="00C87750"/>
    <w:rsid w:val="00C87752"/>
    <w:rsid w:val="00C90113"/>
    <w:rsid w:val="00C90658"/>
    <w:rsid w:val="00C91702"/>
    <w:rsid w:val="00C939CB"/>
    <w:rsid w:val="00C93C1E"/>
    <w:rsid w:val="00C93F1E"/>
    <w:rsid w:val="00C96498"/>
    <w:rsid w:val="00CA03E8"/>
    <w:rsid w:val="00CA04CB"/>
    <w:rsid w:val="00CA0DD6"/>
    <w:rsid w:val="00CA1CC9"/>
    <w:rsid w:val="00CA252A"/>
    <w:rsid w:val="00CA27D3"/>
    <w:rsid w:val="00CA34F1"/>
    <w:rsid w:val="00CA66A7"/>
    <w:rsid w:val="00CA6E43"/>
    <w:rsid w:val="00CA71E5"/>
    <w:rsid w:val="00CB09F9"/>
    <w:rsid w:val="00CB0B4D"/>
    <w:rsid w:val="00CB0E58"/>
    <w:rsid w:val="00CB2EDF"/>
    <w:rsid w:val="00CB33A7"/>
    <w:rsid w:val="00CB416D"/>
    <w:rsid w:val="00CB5439"/>
    <w:rsid w:val="00CB59BB"/>
    <w:rsid w:val="00CB5A1F"/>
    <w:rsid w:val="00CB6FA9"/>
    <w:rsid w:val="00CC0DE0"/>
    <w:rsid w:val="00CC13C7"/>
    <w:rsid w:val="00CC2C1D"/>
    <w:rsid w:val="00CC3568"/>
    <w:rsid w:val="00CC3754"/>
    <w:rsid w:val="00CC4F72"/>
    <w:rsid w:val="00CC7627"/>
    <w:rsid w:val="00CC7D5E"/>
    <w:rsid w:val="00CD0072"/>
    <w:rsid w:val="00CD0455"/>
    <w:rsid w:val="00CD0F2A"/>
    <w:rsid w:val="00CD184F"/>
    <w:rsid w:val="00CD1B85"/>
    <w:rsid w:val="00CD1C0A"/>
    <w:rsid w:val="00CD2699"/>
    <w:rsid w:val="00CD33D3"/>
    <w:rsid w:val="00CD5883"/>
    <w:rsid w:val="00CD625B"/>
    <w:rsid w:val="00CD68E5"/>
    <w:rsid w:val="00CD7570"/>
    <w:rsid w:val="00CD75A6"/>
    <w:rsid w:val="00CE031E"/>
    <w:rsid w:val="00CE0ED8"/>
    <w:rsid w:val="00CE1596"/>
    <w:rsid w:val="00CE15E3"/>
    <w:rsid w:val="00CE171C"/>
    <w:rsid w:val="00CE2072"/>
    <w:rsid w:val="00CE3672"/>
    <w:rsid w:val="00CE38E8"/>
    <w:rsid w:val="00CE3E3B"/>
    <w:rsid w:val="00CE3F36"/>
    <w:rsid w:val="00CE6A8D"/>
    <w:rsid w:val="00CE6B37"/>
    <w:rsid w:val="00CF05B9"/>
    <w:rsid w:val="00CF0A12"/>
    <w:rsid w:val="00CF0A94"/>
    <w:rsid w:val="00CF28AB"/>
    <w:rsid w:val="00CF38DD"/>
    <w:rsid w:val="00CF4A60"/>
    <w:rsid w:val="00CF4ADC"/>
    <w:rsid w:val="00CF58A8"/>
    <w:rsid w:val="00CF6060"/>
    <w:rsid w:val="00CF672C"/>
    <w:rsid w:val="00CF6EDA"/>
    <w:rsid w:val="00CF71CF"/>
    <w:rsid w:val="00CF7989"/>
    <w:rsid w:val="00CF7E3E"/>
    <w:rsid w:val="00D00477"/>
    <w:rsid w:val="00D009DA"/>
    <w:rsid w:val="00D032F3"/>
    <w:rsid w:val="00D04394"/>
    <w:rsid w:val="00D0550B"/>
    <w:rsid w:val="00D05B01"/>
    <w:rsid w:val="00D1030A"/>
    <w:rsid w:val="00D114A1"/>
    <w:rsid w:val="00D11FD2"/>
    <w:rsid w:val="00D12192"/>
    <w:rsid w:val="00D12D25"/>
    <w:rsid w:val="00D12E9F"/>
    <w:rsid w:val="00D135BA"/>
    <w:rsid w:val="00D143C9"/>
    <w:rsid w:val="00D1532F"/>
    <w:rsid w:val="00D15469"/>
    <w:rsid w:val="00D17909"/>
    <w:rsid w:val="00D17B31"/>
    <w:rsid w:val="00D22312"/>
    <w:rsid w:val="00D224F0"/>
    <w:rsid w:val="00D23867"/>
    <w:rsid w:val="00D2447F"/>
    <w:rsid w:val="00D265CB"/>
    <w:rsid w:val="00D267B6"/>
    <w:rsid w:val="00D2699D"/>
    <w:rsid w:val="00D26F40"/>
    <w:rsid w:val="00D271B0"/>
    <w:rsid w:val="00D27490"/>
    <w:rsid w:val="00D27DEC"/>
    <w:rsid w:val="00D3016D"/>
    <w:rsid w:val="00D31260"/>
    <w:rsid w:val="00D31CA8"/>
    <w:rsid w:val="00D3220D"/>
    <w:rsid w:val="00D322AB"/>
    <w:rsid w:val="00D32BB0"/>
    <w:rsid w:val="00D32D70"/>
    <w:rsid w:val="00D33961"/>
    <w:rsid w:val="00D34467"/>
    <w:rsid w:val="00D3501A"/>
    <w:rsid w:val="00D366AB"/>
    <w:rsid w:val="00D37079"/>
    <w:rsid w:val="00D37CB5"/>
    <w:rsid w:val="00D37E4C"/>
    <w:rsid w:val="00D4065B"/>
    <w:rsid w:val="00D43592"/>
    <w:rsid w:val="00D4385F"/>
    <w:rsid w:val="00D43A7C"/>
    <w:rsid w:val="00D43B37"/>
    <w:rsid w:val="00D44874"/>
    <w:rsid w:val="00D46828"/>
    <w:rsid w:val="00D5090B"/>
    <w:rsid w:val="00D5295B"/>
    <w:rsid w:val="00D52CDE"/>
    <w:rsid w:val="00D52DC7"/>
    <w:rsid w:val="00D5396B"/>
    <w:rsid w:val="00D53B25"/>
    <w:rsid w:val="00D54BD8"/>
    <w:rsid w:val="00D552EC"/>
    <w:rsid w:val="00D56A6C"/>
    <w:rsid w:val="00D56FD7"/>
    <w:rsid w:val="00D61015"/>
    <w:rsid w:val="00D61623"/>
    <w:rsid w:val="00D628E5"/>
    <w:rsid w:val="00D638A9"/>
    <w:rsid w:val="00D66B92"/>
    <w:rsid w:val="00D66CF5"/>
    <w:rsid w:val="00D66E52"/>
    <w:rsid w:val="00D670C5"/>
    <w:rsid w:val="00D6748C"/>
    <w:rsid w:val="00D703B8"/>
    <w:rsid w:val="00D70D52"/>
    <w:rsid w:val="00D71678"/>
    <w:rsid w:val="00D74C0C"/>
    <w:rsid w:val="00D74D9C"/>
    <w:rsid w:val="00D750C9"/>
    <w:rsid w:val="00D75698"/>
    <w:rsid w:val="00D76577"/>
    <w:rsid w:val="00D77003"/>
    <w:rsid w:val="00D77AB7"/>
    <w:rsid w:val="00D80F4C"/>
    <w:rsid w:val="00D81076"/>
    <w:rsid w:val="00D826D3"/>
    <w:rsid w:val="00D848A9"/>
    <w:rsid w:val="00D84B7D"/>
    <w:rsid w:val="00D86EB9"/>
    <w:rsid w:val="00D8744E"/>
    <w:rsid w:val="00D87683"/>
    <w:rsid w:val="00D87ADF"/>
    <w:rsid w:val="00D87D64"/>
    <w:rsid w:val="00D90173"/>
    <w:rsid w:val="00D90EB0"/>
    <w:rsid w:val="00D91656"/>
    <w:rsid w:val="00D917E7"/>
    <w:rsid w:val="00D91F57"/>
    <w:rsid w:val="00D9274D"/>
    <w:rsid w:val="00D94304"/>
    <w:rsid w:val="00D95705"/>
    <w:rsid w:val="00D95CF7"/>
    <w:rsid w:val="00D95D5F"/>
    <w:rsid w:val="00D968D2"/>
    <w:rsid w:val="00D96C48"/>
    <w:rsid w:val="00D97972"/>
    <w:rsid w:val="00DA1934"/>
    <w:rsid w:val="00DA2634"/>
    <w:rsid w:val="00DA347A"/>
    <w:rsid w:val="00DA3BD7"/>
    <w:rsid w:val="00DA48C8"/>
    <w:rsid w:val="00DA4FA0"/>
    <w:rsid w:val="00DA65BE"/>
    <w:rsid w:val="00DA6952"/>
    <w:rsid w:val="00DA6C27"/>
    <w:rsid w:val="00DA7540"/>
    <w:rsid w:val="00DB018B"/>
    <w:rsid w:val="00DB184A"/>
    <w:rsid w:val="00DB2A0A"/>
    <w:rsid w:val="00DB2C38"/>
    <w:rsid w:val="00DB2D74"/>
    <w:rsid w:val="00DB5187"/>
    <w:rsid w:val="00DB5BDB"/>
    <w:rsid w:val="00DB5D8D"/>
    <w:rsid w:val="00DB63FE"/>
    <w:rsid w:val="00DB646B"/>
    <w:rsid w:val="00DC0915"/>
    <w:rsid w:val="00DC0B05"/>
    <w:rsid w:val="00DC0D1E"/>
    <w:rsid w:val="00DC2D45"/>
    <w:rsid w:val="00DC4FEE"/>
    <w:rsid w:val="00DC516C"/>
    <w:rsid w:val="00DC5ABD"/>
    <w:rsid w:val="00DC5CDB"/>
    <w:rsid w:val="00DC7302"/>
    <w:rsid w:val="00DC7B7F"/>
    <w:rsid w:val="00DD083F"/>
    <w:rsid w:val="00DD18AD"/>
    <w:rsid w:val="00DD198F"/>
    <w:rsid w:val="00DD1B0E"/>
    <w:rsid w:val="00DD1DAF"/>
    <w:rsid w:val="00DD3F0C"/>
    <w:rsid w:val="00DD469A"/>
    <w:rsid w:val="00DD50C7"/>
    <w:rsid w:val="00DD5817"/>
    <w:rsid w:val="00DD611F"/>
    <w:rsid w:val="00DD618D"/>
    <w:rsid w:val="00DD6C9B"/>
    <w:rsid w:val="00DD77AE"/>
    <w:rsid w:val="00DE02C7"/>
    <w:rsid w:val="00DE0B77"/>
    <w:rsid w:val="00DE1961"/>
    <w:rsid w:val="00DE2308"/>
    <w:rsid w:val="00DE2DD2"/>
    <w:rsid w:val="00DE2F2B"/>
    <w:rsid w:val="00DE3D45"/>
    <w:rsid w:val="00DE53CE"/>
    <w:rsid w:val="00DE5657"/>
    <w:rsid w:val="00DE6A68"/>
    <w:rsid w:val="00DE6B88"/>
    <w:rsid w:val="00DE71C0"/>
    <w:rsid w:val="00DF19ED"/>
    <w:rsid w:val="00DF22FD"/>
    <w:rsid w:val="00DF460F"/>
    <w:rsid w:val="00DF5283"/>
    <w:rsid w:val="00DF5590"/>
    <w:rsid w:val="00DF56F0"/>
    <w:rsid w:val="00DF61D9"/>
    <w:rsid w:val="00DF687F"/>
    <w:rsid w:val="00DF6E8C"/>
    <w:rsid w:val="00E00D1D"/>
    <w:rsid w:val="00E0181F"/>
    <w:rsid w:val="00E02706"/>
    <w:rsid w:val="00E047BA"/>
    <w:rsid w:val="00E07E29"/>
    <w:rsid w:val="00E115E6"/>
    <w:rsid w:val="00E12131"/>
    <w:rsid w:val="00E121B6"/>
    <w:rsid w:val="00E13982"/>
    <w:rsid w:val="00E13BAD"/>
    <w:rsid w:val="00E15B07"/>
    <w:rsid w:val="00E15F57"/>
    <w:rsid w:val="00E162AD"/>
    <w:rsid w:val="00E175C2"/>
    <w:rsid w:val="00E20F5B"/>
    <w:rsid w:val="00E21D20"/>
    <w:rsid w:val="00E21D60"/>
    <w:rsid w:val="00E22372"/>
    <w:rsid w:val="00E22762"/>
    <w:rsid w:val="00E22A64"/>
    <w:rsid w:val="00E2334C"/>
    <w:rsid w:val="00E240AC"/>
    <w:rsid w:val="00E24F99"/>
    <w:rsid w:val="00E25559"/>
    <w:rsid w:val="00E274FC"/>
    <w:rsid w:val="00E276A0"/>
    <w:rsid w:val="00E3017D"/>
    <w:rsid w:val="00E30D63"/>
    <w:rsid w:val="00E31E46"/>
    <w:rsid w:val="00E348B4"/>
    <w:rsid w:val="00E351A1"/>
    <w:rsid w:val="00E352A8"/>
    <w:rsid w:val="00E35305"/>
    <w:rsid w:val="00E36349"/>
    <w:rsid w:val="00E37E60"/>
    <w:rsid w:val="00E4032B"/>
    <w:rsid w:val="00E40FAB"/>
    <w:rsid w:val="00E410F3"/>
    <w:rsid w:val="00E419F8"/>
    <w:rsid w:val="00E425B2"/>
    <w:rsid w:val="00E450B4"/>
    <w:rsid w:val="00E45130"/>
    <w:rsid w:val="00E45A68"/>
    <w:rsid w:val="00E50329"/>
    <w:rsid w:val="00E51477"/>
    <w:rsid w:val="00E514F7"/>
    <w:rsid w:val="00E528EB"/>
    <w:rsid w:val="00E53517"/>
    <w:rsid w:val="00E53F1A"/>
    <w:rsid w:val="00E54676"/>
    <w:rsid w:val="00E56367"/>
    <w:rsid w:val="00E566A3"/>
    <w:rsid w:val="00E57B92"/>
    <w:rsid w:val="00E57F12"/>
    <w:rsid w:val="00E61EFB"/>
    <w:rsid w:val="00E638C5"/>
    <w:rsid w:val="00E64553"/>
    <w:rsid w:val="00E654A8"/>
    <w:rsid w:val="00E658EE"/>
    <w:rsid w:val="00E669B7"/>
    <w:rsid w:val="00E7073F"/>
    <w:rsid w:val="00E71F4B"/>
    <w:rsid w:val="00E725A5"/>
    <w:rsid w:val="00E72CF2"/>
    <w:rsid w:val="00E7528F"/>
    <w:rsid w:val="00E82D20"/>
    <w:rsid w:val="00E83DB9"/>
    <w:rsid w:val="00E847B7"/>
    <w:rsid w:val="00E85767"/>
    <w:rsid w:val="00E86100"/>
    <w:rsid w:val="00E8723B"/>
    <w:rsid w:val="00E87252"/>
    <w:rsid w:val="00E87936"/>
    <w:rsid w:val="00E87F84"/>
    <w:rsid w:val="00E9045E"/>
    <w:rsid w:val="00E90B24"/>
    <w:rsid w:val="00E91465"/>
    <w:rsid w:val="00E92FA1"/>
    <w:rsid w:val="00E9690A"/>
    <w:rsid w:val="00E9695E"/>
    <w:rsid w:val="00E96CA2"/>
    <w:rsid w:val="00EA02B5"/>
    <w:rsid w:val="00EA10D1"/>
    <w:rsid w:val="00EA1BB4"/>
    <w:rsid w:val="00EA3AC3"/>
    <w:rsid w:val="00EA46EE"/>
    <w:rsid w:val="00EA59D1"/>
    <w:rsid w:val="00EA68BA"/>
    <w:rsid w:val="00EB059E"/>
    <w:rsid w:val="00EB317C"/>
    <w:rsid w:val="00EB3660"/>
    <w:rsid w:val="00EB3E5D"/>
    <w:rsid w:val="00EB4A67"/>
    <w:rsid w:val="00EB621E"/>
    <w:rsid w:val="00EB639F"/>
    <w:rsid w:val="00EB6930"/>
    <w:rsid w:val="00EB75DD"/>
    <w:rsid w:val="00EC118D"/>
    <w:rsid w:val="00EC1DCE"/>
    <w:rsid w:val="00EC244B"/>
    <w:rsid w:val="00EC3C0A"/>
    <w:rsid w:val="00EC43D3"/>
    <w:rsid w:val="00EC4BE5"/>
    <w:rsid w:val="00EC50E8"/>
    <w:rsid w:val="00EC5ED4"/>
    <w:rsid w:val="00EC6471"/>
    <w:rsid w:val="00EC6A4D"/>
    <w:rsid w:val="00EC70E3"/>
    <w:rsid w:val="00EC738F"/>
    <w:rsid w:val="00ED028D"/>
    <w:rsid w:val="00ED0F0A"/>
    <w:rsid w:val="00ED1834"/>
    <w:rsid w:val="00ED1C18"/>
    <w:rsid w:val="00ED27CE"/>
    <w:rsid w:val="00ED2800"/>
    <w:rsid w:val="00ED35B0"/>
    <w:rsid w:val="00ED366D"/>
    <w:rsid w:val="00ED3686"/>
    <w:rsid w:val="00ED446A"/>
    <w:rsid w:val="00ED51FA"/>
    <w:rsid w:val="00ED5DDC"/>
    <w:rsid w:val="00ED6DE7"/>
    <w:rsid w:val="00ED73D1"/>
    <w:rsid w:val="00ED76C7"/>
    <w:rsid w:val="00ED7D52"/>
    <w:rsid w:val="00EE0086"/>
    <w:rsid w:val="00EE026F"/>
    <w:rsid w:val="00EE1F67"/>
    <w:rsid w:val="00EE44B6"/>
    <w:rsid w:val="00EE625D"/>
    <w:rsid w:val="00EE65AC"/>
    <w:rsid w:val="00EF006C"/>
    <w:rsid w:val="00EF038E"/>
    <w:rsid w:val="00EF0CD9"/>
    <w:rsid w:val="00EF2689"/>
    <w:rsid w:val="00EF3716"/>
    <w:rsid w:val="00EF3EF3"/>
    <w:rsid w:val="00EF40FD"/>
    <w:rsid w:val="00EF438F"/>
    <w:rsid w:val="00EF68CB"/>
    <w:rsid w:val="00EF6A55"/>
    <w:rsid w:val="00EF6C2B"/>
    <w:rsid w:val="00EF7C4F"/>
    <w:rsid w:val="00F015E1"/>
    <w:rsid w:val="00F01615"/>
    <w:rsid w:val="00F0304F"/>
    <w:rsid w:val="00F03972"/>
    <w:rsid w:val="00F0581C"/>
    <w:rsid w:val="00F058AF"/>
    <w:rsid w:val="00F05D94"/>
    <w:rsid w:val="00F07576"/>
    <w:rsid w:val="00F07801"/>
    <w:rsid w:val="00F1131B"/>
    <w:rsid w:val="00F116AB"/>
    <w:rsid w:val="00F117B3"/>
    <w:rsid w:val="00F11BC9"/>
    <w:rsid w:val="00F12B37"/>
    <w:rsid w:val="00F131D7"/>
    <w:rsid w:val="00F13578"/>
    <w:rsid w:val="00F15136"/>
    <w:rsid w:val="00F16879"/>
    <w:rsid w:val="00F16939"/>
    <w:rsid w:val="00F16A9F"/>
    <w:rsid w:val="00F173E9"/>
    <w:rsid w:val="00F176F5"/>
    <w:rsid w:val="00F203D0"/>
    <w:rsid w:val="00F20F0E"/>
    <w:rsid w:val="00F21ECC"/>
    <w:rsid w:val="00F232EA"/>
    <w:rsid w:val="00F243C0"/>
    <w:rsid w:val="00F24886"/>
    <w:rsid w:val="00F2587E"/>
    <w:rsid w:val="00F26B54"/>
    <w:rsid w:val="00F3086A"/>
    <w:rsid w:val="00F30A7C"/>
    <w:rsid w:val="00F31F28"/>
    <w:rsid w:val="00F322F1"/>
    <w:rsid w:val="00F32C9A"/>
    <w:rsid w:val="00F33658"/>
    <w:rsid w:val="00F35590"/>
    <w:rsid w:val="00F356B1"/>
    <w:rsid w:val="00F35EEE"/>
    <w:rsid w:val="00F37161"/>
    <w:rsid w:val="00F376B3"/>
    <w:rsid w:val="00F37B9D"/>
    <w:rsid w:val="00F401CE"/>
    <w:rsid w:val="00F408C1"/>
    <w:rsid w:val="00F40DD1"/>
    <w:rsid w:val="00F4152F"/>
    <w:rsid w:val="00F428D4"/>
    <w:rsid w:val="00F434FD"/>
    <w:rsid w:val="00F4386A"/>
    <w:rsid w:val="00F456FC"/>
    <w:rsid w:val="00F45F5E"/>
    <w:rsid w:val="00F46886"/>
    <w:rsid w:val="00F46A2E"/>
    <w:rsid w:val="00F47042"/>
    <w:rsid w:val="00F4797F"/>
    <w:rsid w:val="00F47E61"/>
    <w:rsid w:val="00F5184C"/>
    <w:rsid w:val="00F518B2"/>
    <w:rsid w:val="00F51AD8"/>
    <w:rsid w:val="00F527BE"/>
    <w:rsid w:val="00F5486F"/>
    <w:rsid w:val="00F54A83"/>
    <w:rsid w:val="00F54BA4"/>
    <w:rsid w:val="00F54D66"/>
    <w:rsid w:val="00F566A9"/>
    <w:rsid w:val="00F600AE"/>
    <w:rsid w:val="00F60A6F"/>
    <w:rsid w:val="00F60D0D"/>
    <w:rsid w:val="00F60F9C"/>
    <w:rsid w:val="00F611B8"/>
    <w:rsid w:val="00F62A88"/>
    <w:rsid w:val="00F656EA"/>
    <w:rsid w:val="00F6577C"/>
    <w:rsid w:val="00F6656D"/>
    <w:rsid w:val="00F66AAF"/>
    <w:rsid w:val="00F6777E"/>
    <w:rsid w:val="00F70D1F"/>
    <w:rsid w:val="00F70E87"/>
    <w:rsid w:val="00F721AA"/>
    <w:rsid w:val="00F721FC"/>
    <w:rsid w:val="00F741A5"/>
    <w:rsid w:val="00F75227"/>
    <w:rsid w:val="00F753F5"/>
    <w:rsid w:val="00F76B46"/>
    <w:rsid w:val="00F81E40"/>
    <w:rsid w:val="00F8717A"/>
    <w:rsid w:val="00F87296"/>
    <w:rsid w:val="00F91312"/>
    <w:rsid w:val="00F91A3D"/>
    <w:rsid w:val="00F92C30"/>
    <w:rsid w:val="00F92C93"/>
    <w:rsid w:val="00F92E74"/>
    <w:rsid w:val="00F967BF"/>
    <w:rsid w:val="00F971BF"/>
    <w:rsid w:val="00F97A3A"/>
    <w:rsid w:val="00F97A77"/>
    <w:rsid w:val="00F97D20"/>
    <w:rsid w:val="00FA19F0"/>
    <w:rsid w:val="00FA1C41"/>
    <w:rsid w:val="00FA1DDE"/>
    <w:rsid w:val="00FA26F7"/>
    <w:rsid w:val="00FA30B8"/>
    <w:rsid w:val="00FA4C27"/>
    <w:rsid w:val="00FA52C0"/>
    <w:rsid w:val="00FA59F2"/>
    <w:rsid w:val="00FA5BBB"/>
    <w:rsid w:val="00FA7B72"/>
    <w:rsid w:val="00FB070C"/>
    <w:rsid w:val="00FB09C5"/>
    <w:rsid w:val="00FB12AF"/>
    <w:rsid w:val="00FB3509"/>
    <w:rsid w:val="00FB36EA"/>
    <w:rsid w:val="00FB5708"/>
    <w:rsid w:val="00FB646D"/>
    <w:rsid w:val="00FB6E9E"/>
    <w:rsid w:val="00FB7C26"/>
    <w:rsid w:val="00FB7EE0"/>
    <w:rsid w:val="00FC0761"/>
    <w:rsid w:val="00FC10FF"/>
    <w:rsid w:val="00FC1358"/>
    <w:rsid w:val="00FC1960"/>
    <w:rsid w:val="00FC1D84"/>
    <w:rsid w:val="00FC5C80"/>
    <w:rsid w:val="00FC6A6E"/>
    <w:rsid w:val="00FC6DDD"/>
    <w:rsid w:val="00FC70FB"/>
    <w:rsid w:val="00FC79C0"/>
    <w:rsid w:val="00FD1782"/>
    <w:rsid w:val="00FD1B84"/>
    <w:rsid w:val="00FD1B99"/>
    <w:rsid w:val="00FD3DC9"/>
    <w:rsid w:val="00FD4BD7"/>
    <w:rsid w:val="00FD587E"/>
    <w:rsid w:val="00FD6CAC"/>
    <w:rsid w:val="00FE006F"/>
    <w:rsid w:val="00FE00D8"/>
    <w:rsid w:val="00FE081E"/>
    <w:rsid w:val="00FE0D56"/>
    <w:rsid w:val="00FE3C91"/>
    <w:rsid w:val="00FE4FE6"/>
    <w:rsid w:val="00FE550C"/>
    <w:rsid w:val="00FE5AF4"/>
    <w:rsid w:val="00FE6F42"/>
    <w:rsid w:val="00FF0BCD"/>
    <w:rsid w:val="00FF1928"/>
    <w:rsid w:val="00FF3048"/>
    <w:rsid w:val="00FF3E83"/>
    <w:rsid w:val="00FF6C57"/>
    <w:rsid w:val="00FF7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F1404"/>
  <w15:chartTrackingRefBased/>
  <w15:docId w15:val="{B4E75AD0-EB1C-4F61-A6C3-C8EDDC34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toc 1" w:uiPriority="39"/>
    <w:lsdException w:name="toc 2" w:uiPriority="39"/>
    <w:lsdException w:name="toc 3" w:uiPriority="39"/>
    <w:lsdException w:name="footer" w:uiPriority="99"/>
    <w:lsdException w:name="caption" w:qFormat="1"/>
    <w:lsdException w:name="line number" w:uiPriority="99"/>
    <w:lsdException w:name="Title" w:qFormat="1"/>
    <w:lsdException w:name="Subtitle" w:qFormat="1"/>
    <w:lsdException w:name="Body Text Indent 2" w:uiPriority="99"/>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7FA"/>
    <w:rPr>
      <w:sz w:val="24"/>
      <w:szCs w:val="24"/>
    </w:rPr>
  </w:style>
  <w:style w:type="paragraph" w:styleId="Heading1">
    <w:name w:val="heading 1"/>
    <w:aliases w:val="Document Header1,ClauseGroup_Title,BVI,RepHead1,Tên chương,Tên phần"/>
    <w:basedOn w:val="Normal"/>
    <w:next w:val="Normal"/>
    <w:link w:val="Heading1Char"/>
    <w:qFormat/>
    <w:pPr>
      <w:keepNext/>
      <w:jc w:val="center"/>
      <w:outlineLvl w:val="0"/>
    </w:pPr>
    <w:rPr>
      <w:b/>
      <w:bCs/>
      <w:sz w:val="26"/>
    </w:rPr>
  </w:style>
  <w:style w:type="paragraph" w:styleId="Heading2">
    <w:name w:val="heading 2"/>
    <w:aliases w:val="Title Header2,Clause_No&amp;Name,Section-Title,h2,Avsnitt,Tieu de 2,Tieude2 Char"/>
    <w:basedOn w:val="Normal"/>
    <w:next w:val="Normal"/>
    <w:link w:val="Heading2Char"/>
    <w:qFormat/>
    <w:pPr>
      <w:keepNext/>
      <w:jc w:val="center"/>
      <w:outlineLvl w:val="1"/>
    </w:pPr>
    <w:rPr>
      <w:b/>
      <w:bCs/>
    </w:rPr>
  </w:style>
  <w:style w:type="paragraph" w:styleId="Heading3">
    <w:name w:val="heading 3"/>
    <w:aliases w:val="Section Header3,ClauseSub_No&amp;Name,Section Header3 Char Char,Sub-Clause Paragraph,dts-heading 3"/>
    <w:basedOn w:val="Normal"/>
    <w:next w:val="Normal"/>
    <w:link w:val="Heading3Char1"/>
    <w:qFormat/>
    <w:pPr>
      <w:keepNext/>
      <w:outlineLvl w:val="2"/>
    </w:pPr>
    <w:rPr>
      <w:b/>
      <w:bCs/>
      <w:sz w:val="26"/>
    </w:rPr>
  </w:style>
  <w:style w:type="paragraph" w:styleId="Heading4">
    <w:name w:val="heading 4"/>
    <w:aliases w:val="Sub-Clause Sub-paragraph,ClauseSubSub_No&amp;Name, Sub-Clause Sub-paragraph"/>
    <w:basedOn w:val="Normal"/>
    <w:next w:val="Normal"/>
    <w:link w:val="Heading4Char"/>
    <w:qFormat/>
    <w:pPr>
      <w:keepNext/>
      <w:jc w:val="center"/>
      <w:outlineLvl w:val="3"/>
    </w:pPr>
    <w:rPr>
      <w:i/>
      <w:iCs/>
      <w:sz w:val="20"/>
    </w:rPr>
  </w:style>
  <w:style w:type="paragraph" w:styleId="Heading5">
    <w:name w:val="heading 5"/>
    <w:basedOn w:val="Normal"/>
    <w:next w:val="Normal"/>
    <w:link w:val="Heading5Char"/>
    <w:qFormat/>
    <w:pPr>
      <w:keepNext/>
      <w:jc w:val="right"/>
      <w:outlineLvl w:val="4"/>
    </w:pPr>
    <w:rPr>
      <w:i/>
      <w:iCs/>
      <w:sz w:val="20"/>
    </w:rPr>
  </w:style>
  <w:style w:type="paragraph" w:styleId="Heading6">
    <w:name w:val="heading 6"/>
    <w:basedOn w:val="Normal"/>
    <w:next w:val="Normal"/>
    <w:link w:val="Heading6Char"/>
    <w:qFormat/>
    <w:pPr>
      <w:keepNext/>
      <w:jc w:val="right"/>
      <w:outlineLvl w:val="5"/>
    </w:pPr>
    <w:rPr>
      <w:i/>
      <w:iCs/>
      <w:sz w:val="22"/>
    </w:rPr>
  </w:style>
  <w:style w:type="paragraph" w:styleId="Heading7">
    <w:name w:val="heading 7"/>
    <w:basedOn w:val="Normal"/>
    <w:next w:val="Normal"/>
    <w:link w:val="Heading7Char"/>
    <w:qFormat/>
    <w:rsid w:val="00DC0B05"/>
    <w:pPr>
      <w:spacing w:before="240" w:after="60"/>
      <w:outlineLvl w:val="6"/>
    </w:pPr>
    <w:rPr>
      <w:rFonts w:ascii="Calibri" w:hAnsi="Calibri"/>
    </w:rPr>
  </w:style>
  <w:style w:type="paragraph" w:styleId="Heading8">
    <w:name w:val="heading 8"/>
    <w:basedOn w:val="Normal"/>
    <w:next w:val="Normal"/>
    <w:link w:val="Heading8Char"/>
    <w:qFormat/>
    <w:rsid w:val="00D17909"/>
    <w:pPr>
      <w:keepNext/>
      <w:jc w:val="center"/>
      <w:outlineLvl w:val="7"/>
    </w:pPr>
    <w:rPr>
      <w:b/>
      <w:sz w:val="56"/>
      <w:szCs w:val="20"/>
      <w:lang w:eastAsia="x-none"/>
    </w:rPr>
  </w:style>
  <w:style w:type="paragraph" w:styleId="Heading9">
    <w:name w:val="heading 9"/>
    <w:basedOn w:val="Normal"/>
    <w:next w:val="Normal"/>
    <w:link w:val="Heading9Char"/>
    <w:qFormat/>
    <w:rsid w:val="00D17909"/>
    <w:pPr>
      <w:numPr>
        <w:ilvl w:val="8"/>
        <w:numId w:val="1"/>
      </w:numPr>
      <w:spacing w:before="240" w:after="60"/>
      <w:jc w:val="both"/>
      <w:outlineLvl w:val="8"/>
    </w:pPr>
    <w:rPr>
      <w:rFonts w:ascii="Arial" w:hAnsi="Arial"/>
      <w:b/>
      <w:i/>
      <w:sz w:val="18"/>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Tên chương Char,Tên phần Char"/>
    <w:link w:val="Heading1"/>
    <w:rsid w:val="00C37591"/>
    <w:rPr>
      <w:b/>
      <w:bCs/>
      <w:sz w:val="26"/>
      <w:szCs w:val="24"/>
    </w:rPr>
  </w:style>
  <w:style w:type="character" w:customStyle="1" w:styleId="Heading2Char">
    <w:name w:val="Heading 2 Char"/>
    <w:aliases w:val="Title Header2 Char,Clause_No&amp;Name Char,Section-Title Char,h2 Char,Avsnitt Char,Tieu de 2 Char,Tieude2 Char Char"/>
    <w:link w:val="Heading2"/>
    <w:rsid w:val="00D17909"/>
    <w:rPr>
      <w:b/>
      <w:bCs/>
      <w:sz w:val="24"/>
      <w:szCs w:val="24"/>
    </w:rPr>
  </w:style>
  <w:style w:type="character" w:customStyle="1" w:styleId="Heading3Char1">
    <w:name w:val="Heading 3 Char1"/>
    <w:aliases w:val="Section Header3 Char,ClauseSub_No&amp;Name Char,Section Header3 Char Char Char,Sub-Clause Paragraph Char,dts-heading 3 Char"/>
    <w:link w:val="Heading3"/>
    <w:rsid w:val="00DC0B05"/>
    <w:rPr>
      <w:b/>
      <w:bCs/>
      <w:sz w:val="26"/>
      <w:szCs w:val="24"/>
    </w:rPr>
  </w:style>
  <w:style w:type="character" w:customStyle="1" w:styleId="Heading4Char">
    <w:name w:val="Heading 4 Char"/>
    <w:aliases w:val="Sub-Clause Sub-paragraph Char,ClauseSubSub_No&amp;Name Char, Sub-Clause Sub-paragraph Char"/>
    <w:link w:val="Heading4"/>
    <w:rsid w:val="00D17909"/>
    <w:rPr>
      <w:i/>
      <w:iCs/>
      <w:szCs w:val="24"/>
    </w:rPr>
  </w:style>
  <w:style w:type="character" w:customStyle="1" w:styleId="Heading5Char">
    <w:name w:val="Heading 5 Char"/>
    <w:link w:val="Heading5"/>
    <w:rsid w:val="00D17909"/>
    <w:rPr>
      <w:i/>
      <w:iCs/>
      <w:szCs w:val="24"/>
    </w:rPr>
  </w:style>
  <w:style w:type="character" w:customStyle="1" w:styleId="Heading6Char">
    <w:name w:val="Heading 6 Char"/>
    <w:link w:val="Heading6"/>
    <w:rsid w:val="00D17909"/>
    <w:rPr>
      <w:i/>
      <w:iCs/>
      <w:sz w:val="22"/>
      <w:szCs w:val="24"/>
    </w:rPr>
  </w:style>
  <w:style w:type="character" w:customStyle="1" w:styleId="Heading7Char">
    <w:name w:val="Heading 7 Char"/>
    <w:link w:val="Heading7"/>
    <w:rsid w:val="00DC0B05"/>
    <w:rPr>
      <w:rFonts w:ascii="Calibri" w:eastAsia="Times New Roman" w:hAnsi="Calibri" w:cs="Times New Roman"/>
      <w:sz w:val="24"/>
      <w:szCs w:val="24"/>
    </w:rPr>
  </w:style>
  <w:style w:type="character" w:customStyle="1" w:styleId="Heading8Char">
    <w:name w:val="Heading 8 Char"/>
    <w:link w:val="Heading8"/>
    <w:rsid w:val="00D17909"/>
    <w:rPr>
      <w:b/>
      <w:sz w:val="56"/>
      <w:lang w:val="en" w:eastAsia="x-none"/>
    </w:rPr>
  </w:style>
  <w:style w:type="character" w:customStyle="1" w:styleId="Heading9Char">
    <w:name w:val="Heading 9 Char"/>
    <w:link w:val="Heading9"/>
    <w:rsid w:val="00D17909"/>
    <w:rPr>
      <w:rFonts w:ascii="Arial" w:hAnsi="Arial"/>
      <w:b/>
      <w:i/>
      <w:sz w:val="18"/>
      <w:lang w:val="en" w:eastAsia="x-none"/>
    </w:rPr>
  </w:style>
  <w:style w:type="paragraph" w:styleId="Header">
    <w:name w:val="header"/>
    <w:basedOn w:val="Normal"/>
    <w:link w:val="HeaderChar"/>
    <w:pPr>
      <w:tabs>
        <w:tab w:val="center" w:pos="4320"/>
        <w:tab w:val="right" w:pos="8640"/>
      </w:tabs>
    </w:pPr>
  </w:style>
  <w:style w:type="character" w:customStyle="1" w:styleId="HeaderChar">
    <w:name w:val="Header Char"/>
    <w:link w:val="Header"/>
    <w:rsid w:val="00DC0B05"/>
    <w:rPr>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C37591"/>
    <w:rPr>
      <w:sz w:val="24"/>
      <w:szCs w:val="24"/>
    </w:rPr>
  </w:style>
  <w:style w:type="character" w:styleId="PageNumber">
    <w:name w:val="page number"/>
    <w:basedOn w:val="DefaultParagraphFont"/>
  </w:style>
  <w:style w:type="paragraph" w:styleId="BodyTextIndent">
    <w:name w:val="Body Text Indent"/>
    <w:aliases w:val="Body Text Indent Char Char,Body Text Indent Char Char Char Char Char Char,Body Text Indent Char Char Char"/>
    <w:basedOn w:val="Normal"/>
    <w:link w:val="BodyTextIndentChar"/>
    <w:pPr>
      <w:ind w:left="567"/>
    </w:pPr>
  </w:style>
  <w:style w:type="character" w:customStyle="1" w:styleId="BodyTextIndentChar">
    <w:name w:val="Body Text Indent Char"/>
    <w:aliases w:val="Body Text Indent Char Char Char1,Body Text Indent Char Char Char Char Char Char Char,Body Text Indent Char Char Char Char"/>
    <w:link w:val="BodyTextIndent"/>
    <w:rsid w:val="00D17909"/>
    <w:rPr>
      <w:sz w:val="24"/>
      <w:szCs w:val="24"/>
    </w:rPr>
  </w:style>
  <w:style w:type="paragraph" w:styleId="BodyTextIndent2">
    <w:name w:val="Body Text Indent 2"/>
    <w:aliases w:val="CộngĐầudòng"/>
    <w:basedOn w:val="Normal"/>
    <w:link w:val="BodyTextIndent2Char"/>
    <w:uiPriority w:val="99"/>
    <w:pPr>
      <w:ind w:left="1134"/>
    </w:pPr>
  </w:style>
  <w:style w:type="character" w:customStyle="1" w:styleId="BodyTextIndent2Char">
    <w:name w:val="Body Text Indent 2 Char"/>
    <w:aliases w:val="CộngĐầudòng Char"/>
    <w:link w:val="BodyTextIndent2"/>
    <w:uiPriority w:val="99"/>
    <w:rsid w:val="00816A93"/>
    <w:rPr>
      <w:sz w:val="24"/>
      <w:szCs w:val="24"/>
    </w:rPr>
  </w:style>
  <w:style w:type="paragraph" w:styleId="BodyTextIndent3">
    <w:name w:val="Body Text Indent 3"/>
    <w:basedOn w:val="Normal"/>
    <w:link w:val="BodyTextIndent3Char"/>
    <w:pPr>
      <w:ind w:left="567"/>
    </w:pPr>
    <w:rPr>
      <w:sz w:val="26"/>
    </w:rPr>
  </w:style>
  <w:style w:type="character" w:customStyle="1" w:styleId="BodyTextIndent3Char">
    <w:name w:val="Body Text Indent 3 Char"/>
    <w:link w:val="BodyTextIndent3"/>
    <w:rsid w:val="00D17909"/>
    <w:rPr>
      <w:sz w:val="26"/>
      <w:szCs w:val="24"/>
    </w:rPr>
  </w:style>
  <w:style w:type="paragraph" w:styleId="Title">
    <w:name w:val="Title"/>
    <w:basedOn w:val="Normal"/>
    <w:link w:val="TitleChar"/>
    <w:qFormat/>
    <w:pPr>
      <w:ind w:firstLine="567"/>
      <w:jc w:val="center"/>
    </w:pPr>
    <w:rPr>
      <w:b/>
      <w:bCs/>
      <w:sz w:val="30"/>
    </w:rPr>
  </w:style>
  <w:style w:type="character" w:customStyle="1" w:styleId="TitleChar">
    <w:name w:val="Title Char"/>
    <w:link w:val="Title"/>
    <w:rsid w:val="00D17909"/>
    <w:rPr>
      <w:b/>
      <w:bCs/>
      <w:sz w:val="30"/>
      <w:szCs w:val="24"/>
    </w:rPr>
  </w:style>
  <w:style w:type="paragraph" w:styleId="FootnoteText">
    <w:name w:val="footnote text"/>
    <w:basedOn w:val="Normal"/>
    <w:link w:val="FootnoteTextChar"/>
    <w:rPr>
      <w:sz w:val="20"/>
      <w:szCs w:val="20"/>
    </w:rPr>
  </w:style>
  <w:style w:type="character" w:customStyle="1" w:styleId="FootnoteTextChar">
    <w:name w:val="Footnote Text Char"/>
    <w:link w:val="FootnoteText"/>
    <w:rsid w:val="00816A93"/>
  </w:style>
  <w:style w:type="character" w:styleId="FootnoteReference">
    <w:name w:val="footnote reference"/>
    <w:semiHidden/>
    <w:rPr>
      <w:vertAlign w:val="superscript"/>
    </w:rPr>
  </w:style>
  <w:style w:type="paragraph" w:customStyle="1" w:styleId="CharChar4CharChar">
    <w:name w:val="Char Char4 Char Char"/>
    <w:basedOn w:val="Normal"/>
    <w:semiHidden/>
    <w:rsid w:val="00743445"/>
    <w:pPr>
      <w:autoSpaceDE w:val="0"/>
      <w:autoSpaceDN w:val="0"/>
      <w:adjustRightInd w:val="0"/>
      <w:spacing w:before="120" w:after="160" w:line="240" w:lineRule="exact"/>
    </w:pPr>
    <w:rPr>
      <w:rFonts w:ascii="Verdana" w:hAnsi="Verdana"/>
      <w:sz w:val="20"/>
      <w:szCs w:val="20"/>
    </w:rPr>
  </w:style>
  <w:style w:type="paragraph" w:customStyle="1" w:styleId="TOCNumber1">
    <w:name w:val="TOC Number1"/>
    <w:basedOn w:val="Heading4"/>
    <w:autoRedefine/>
    <w:rsid w:val="00C37591"/>
    <w:pPr>
      <w:keepNext w:val="0"/>
      <w:suppressAutoHyphens/>
      <w:spacing w:after="120"/>
      <w:ind w:right="18"/>
      <w:jc w:val="both"/>
      <w:outlineLvl w:val="9"/>
    </w:pPr>
    <w:rPr>
      <w:b/>
      <w:bCs/>
      <w:i w:val="0"/>
      <w:iCs w:val="0"/>
      <w:sz w:val="28"/>
      <w:szCs w:val="28"/>
      <w:lang w:eastAsia="x-none"/>
    </w:rPr>
  </w:style>
  <w:style w:type="character" w:styleId="Hyperlink">
    <w:name w:val="Hyperlink"/>
    <w:uiPriority w:val="99"/>
    <w:rsid w:val="00C37591"/>
    <w:rPr>
      <w:color w:val="0000FF"/>
      <w:u w:val="single"/>
    </w:rPr>
  </w:style>
  <w:style w:type="paragraph" w:styleId="BodyText">
    <w:name w:val="Body Text"/>
    <w:aliases w:val="B-text1.5,B-text1.5 + Times New Roman,13 pt,Before:  0.38&quot;,After:  6 pt,Body Text Char Char Char,Body Text Char Char,Body Text Char Char Char Char Char Char,Body Text1,Body Text1 Char"/>
    <w:basedOn w:val="Normal"/>
    <w:link w:val="BodyTextChar"/>
    <w:rsid w:val="00E348B4"/>
    <w:pPr>
      <w:spacing w:after="120"/>
    </w:pPr>
  </w:style>
  <w:style w:type="character" w:customStyle="1" w:styleId="BodyTextChar">
    <w:name w:val="Body Text Char"/>
    <w:aliases w:val="B-text1.5 Char,B-text1.5 + Times New Roman Char,13 pt Char,Before:  0.38&quot; Char,After:  6 pt Char,Body Text Char Char Char Char,Body Text Char Char Char1,Body Text Char Char Char Char Char Char Char,Body Text1 Char1,Body Text1 Char Char"/>
    <w:link w:val="BodyText"/>
    <w:rsid w:val="00E348B4"/>
    <w:rPr>
      <w:sz w:val="24"/>
      <w:szCs w:val="24"/>
    </w:rPr>
  </w:style>
  <w:style w:type="paragraph" w:customStyle="1" w:styleId="Sub-ClauseText">
    <w:name w:val="Sub-Clause Text"/>
    <w:basedOn w:val="Normal"/>
    <w:rsid w:val="00E348B4"/>
    <w:pPr>
      <w:spacing w:before="120" w:after="120"/>
      <w:jc w:val="both"/>
    </w:pPr>
    <w:rPr>
      <w:spacing w:val="-4"/>
      <w:szCs w:val="20"/>
    </w:rPr>
  </w:style>
  <w:style w:type="paragraph" w:styleId="BodyText3">
    <w:name w:val="Body Text 3"/>
    <w:basedOn w:val="Normal"/>
    <w:link w:val="BodyText3Char"/>
    <w:rsid w:val="00E348B4"/>
    <w:pPr>
      <w:spacing w:after="120"/>
    </w:pPr>
    <w:rPr>
      <w:rFonts w:eastAsia="Batang"/>
      <w:sz w:val="16"/>
      <w:szCs w:val="16"/>
      <w:lang w:eastAsia="ko-KR"/>
    </w:rPr>
  </w:style>
  <w:style w:type="character" w:customStyle="1" w:styleId="BodyText3Char">
    <w:name w:val="Body Text 3 Char"/>
    <w:link w:val="BodyText3"/>
    <w:rsid w:val="00E348B4"/>
    <w:rPr>
      <w:rFonts w:eastAsia="Batang"/>
      <w:sz w:val="16"/>
      <w:szCs w:val="16"/>
      <w:lang w:val="en" w:eastAsia="ko-KR"/>
    </w:rPr>
  </w:style>
  <w:style w:type="table" w:styleId="TableGrid">
    <w:name w:val="Table Grid"/>
    <w:basedOn w:val="TableNormal"/>
    <w:uiPriority w:val="59"/>
    <w:rsid w:val="00E348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qFormat/>
    <w:rsid w:val="00816A93"/>
    <w:pPr>
      <w:keepLines/>
      <w:spacing w:before="480" w:line="276" w:lineRule="auto"/>
      <w:jc w:val="left"/>
      <w:outlineLvl w:val="9"/>
    </w:pPr>
    <w:rPr>
      <w:rFonts w:ascii="Cambria" w:eastAsia="MS Gothic" w:hAnsi="Cambria"/>
      <w:color w:val="365F91"/>
      <w:sz w:val="28"/>
      <w:szCs w:val="28"/>
      <w:lang w:eastAsia="ja-JP"/>
    </w:rPr>
  </w:style>
  <w:style w:type="paragraph" w:styleId="TOC1">
    <w:name w:val="toc 1"/>
    <w:basedOn w:val="Normal"/>
    <w:next w:val="Normal"/>
    <w:autoRedefine/>
    <w:uiPriority w:val="39"/>
    <w:rsid w:val="00001A0C"/>
    <w:pPr>
      <w:tabs>
        <w:tab w:val="right" w:leader="dot" w:pos="9062"/>
      </w:tabs>
      <w:spacing w:before="120" w:after="120" w:line="264" w:lineRule="auto"/>
      <w:jc w:val="both"/>
    </w:pPr>
    <w:rPr>
      <w:b/>
      <w:noProof/>
    </w:rPr>
  </w:style>
  <w:style w:type="paragraph" w:styleId="NormalWeb">
    <w:name w:val="Normal (Web)"/>
    <w:basedOn w:val="Normal"/>
    <w:uiPriority w:val="99"/>
    <w:rsid w:val="00816A93"/>
    <w:pPr>
      <w:spacing w:before="100" w:beforeAutospacing="1" w:after="100" w:afterAutospacing="1"/>
    </w:pPr>
    <w:rPr>
      <w:rFonts w:ascii="Arial Unicode MS" w:eastAsia="Arial Unicode MS" w:hAnsi="Arial Unicode MS" w:cs="Arial Unicode MS"/>
    </w:rPr>
  </w:style>
  <w:style w:type="paragraph" w:customStyle="1" w:styleId="P3Header1-Clauses">
    <w:name w:val="P3 Header1-Clauses"/>
    <w:basedOn w:val="Normal"/>
    <w:rsid w:val="00816A93"/>
    <w:pPr>
      <w:tabs>
        <w:tab w:val="num" w:pos="864"/>
        <w:tab w:val="left" w:pos="972"/>
      </w:tabs>
      <w:spacing w:after="200"/>
      <w:ind w:left="432" w:firstLine="144"/>
      <w:jc w:val="both"/>
    </w:pPr>
    <w:rPr>
      <w:szCs w:val="20"/>
    </w:rPr>
  </w:style>
  <w:style w:type="character" w:styleId="CommentReference">
    <w:name w:val="annotation reference"/>
    <w:rsid w:val="00816A93"/>
    <w:rPr>
      <w:sz w:val="16"/>
    </w:rPr>
  </w:style>
  <w:style w:type="paragraph" w:styleId="CommentText">
    <w:name w:val="annotation text"/>
    <w:basedOn w:val="Normal"/>
    <w:link w:val="CommentTextChar"/>
    <w:rsid w:val="00816A93"/>
    <w:rPr>
      <w:sz w:val="20"/>
      <w:szCs w:val="20"/>
      <w:lang w:eastAsia="x-none"/>
    </w:rPr>
  </w:style>
  <w:style w:type="character" w:customStyle="1" w:styleId="CommentTextChar">
    <w:name w:val="Comment Text Char"/>
    <w:link w:val="CommentText"/>
    <w:rsid w:val="00816A93"/>
    <w:rPr>
      <w:lang w:val="en" w:eastAsia="x-none"/>
    </w:rPr>
  </w:style>
  <w:style w:type="paragraph" w:customStyle="1" w:styleId="StyleHeader2-SubClausesBold">
    <w:name w:val="Style Header 2 - SubClauses + Bold"/>
    <w:basedOn w:val="Normal"/>
    <w:link w:val="StyleHeader2-SubClausesBoldChar"/>
    <w:autoRedefine/>
    <w:rsid w:val="00816A93"/>
    <w:pPr>
      <w:spacing w:after="200"/>
      <w:ind w:left="567" w:hanging="567"/>
      <w:jc w:val="both"/>
    </w:pPr>
    <w:rPr>
      <w:b/>
      <w:bCs/>
      <w:szCs w:val="20"/>
      <w:lang w:eastAsia="x-none"/>
    </w:rPr>
  </w:style>
  <w:style w:type="character" w:customStyle="1" w:styleId="StyleHeader2-SubClausesBoldChar">
    <w:name w:val="Style Header 2 - SubClauses + Bold Char"/>
    <w:link w:val="StyleHeader2-SubClausesBold"/>
    <w:rsid w:val="00816A93"/>
    <w:rPr>
      <w:b/>
      <w:bCs/>
      <w:sz w:val="24"/>
      <w:lang w:val="en" w:eastAsia="x-none"/>
    </w:rPr>
  </w:style>
  <w:style w:type="paragraph" w:customStyle="1" w:styleId="Sec1-Clauses">
    <w:name w:val="Sec1-Clauses"/>
    <w:basedOn w:val="Normal"/>
    <w:rsid w:val="00816A93"/>
    <w:pPr>
      <w:tabs>
        <w:tab w:val="num" w:pos="360"/>
      </w:tabs>
      <w:spacing w:before="120" w:after="120"/>
      <w:ind w:left="360" w:hanging="360"/>
    </w:pPr>
    <w:rPr>
      <w:b/>
      <w:szCs w:val="20"/>
    </w:rPr>
  </w:style>
  <w:style w:type="paragraph" w:customStyle="1" w:styleId="StyleHeader2-SubClausesAfter6pt">
    <w:name w:val="Style Header 2 - SubClauses + After:  6 pt"/>
    <w:basedOn w:val="Normal"/>
    <w:rsid w:val="00816A93"/>
    <w:pPr>
      <w:numPr>
        <w:ilvl w:val="1"/>
      </w:numPr>
      <w:tabs>
        <w:tab w:val="num" w:pos="504"/>
      </w:tabs>
      <w:spacing w:after="200"/>
      <w:ind w:left="504" w:hanging="504"/>
      <w:jc w:val="both"/>
    </w:pPr>
    <w:rPr>
      <w:lang w:eastAsia="x-none"/>
    </w:rPr>
  </w:style>
  <w:style w:type="paragraph" w:customStyle="1" w:styleId="3">
    <w:name w:val="3"/>
    <w:basedOn w:val="Heading3"/>
    <w:rsid w:val="00816A93"/>
    <w:pPr>
      <w:keepNext w:val="0"/>
      <w:widowControl w:val="0"/>
      <w:tabs>
        <w:tab w:val="left" w:pos="851"/>
      </w:tabs>
      <w:overflowPunct w:val="0"/>
      <w:autoSpaceDE w:val="0"/>
      <w:autoSpaceDN w:val="0"/>
      <w:adjustRightInd w:val="0"/>
      <w:spacing w:before="120"/>
      <w:ind w:firstLine="567"/>
      <w:jc w:val="both"/>
      <w:textAlignment w:val="baseline"/>
    </w:pPr>
    <w:rPr>
      <w:rFonts w:eastAsia="Calibri"/>
      <w:bCs w:val="0"/>
      <w:szCs w:val="26"/>
      <w:lang w:eastAsia="x-none"/>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ANN"/>
    <w:basedOn w:val="Normal"/>
    <w:link w:val="ListParagraphChar"/>
    <w:uiPriority w:val="34"/>
    <w:qFormat/>
    <w:rsid w:val="00816A93"/>
    <w:pPr>
      <w:ind w:left="720"/>
      <w:contextualSpacing/>
      <w:jc w:val="both"/>
    </w:pPr>
    <w:rPr>
      <w:szCs w:val="20"/>
    </w:rPr>
  </w:style>
  <w:style w:type="paragraph" w:styleId="BalloonText">
    <w:name w:val="Balloon Text"/>
    <w:basedOn w:val="Normal"/>
    <w:link w:val="BalloonTextChar"/>
    <w:rsid w:val="00816A93"/>
    <w:rPr>
      <w:rFonts w:ascii="Tahoma" w:hAnsi="Tahoma" w:cs="Tahoma"/>
      <w:sz w:val="16"/>
      <w:szCs w:val="16"/>
    </w:rPr>
  </w:style>
  <w:style w:type="character" w:customStyle="1" w:styleId="BalloonTextChar">
    <w:name w:val="Balloon Text Char"/>
    <w:link w:val="BalloonText"/>
    <w:rsid w:val="00816A93"/>
    <w:rPr>
      <w:rFonts w:ascii="Tahoma" w:hAnsi="Tahoma" w:cs="Tahoma"/>
      <w:sz w:val="16"/>
      <w:szCs w:val="16"/>
    </w:rPr>
  </w:style>
  <w:style w:type="paragraph" w:styleId="TOC3">
    <w:name w:val="toc 3"/>
    <w:basedOn w:val="Normal"/>
    <w:next w:val="Normal"/>
    <w:autoRedefine/>
    <w:uiPriority w:val="39"/>
    <w:rsid w:val="00816A93"/>
    <w:pPr>
      <w:ind w:left="480"/>
    </w:pPr>
  </w:style>
  <w:style w:type="paragraph" w:styleId="TOC2">
    <w:name w:val="toc 2"/>
    <w:basedOn w:val="Normal"/>
    <w:next w:val="Normal"/>
    <w:autoRedefine/>
    <w:uiPriority w:val="39"/>
    <w:rsid w:val="00816A93"/>
    <w:pPr>
      <w:ind w:left="240"/>
    </w:pPr>
  </w:style>
  <w:style w:type="paragraph" w:customStyle="1" w:styleId="CharCharCharChar">
    <w:name w:val="Char Char Char Char"/>
    <w:basedOn w:val="Normal"/>
    <w:next w:val="Normal"/>
    <w:autoRedefine/>
    <w:semiHidden/>
    <w:rsid w:val="00B2333F"/>
    <w:pPr>
      <w:spacing w:before="120" w:after="120" w:line="312" w:lineRule="auto"/>
    </w:pPr>
    <w:rPr>
      <w:sz w:val="28"/>
      <w:szCs w:val="28"/>
    </w:rPr>
  </w:style>
  <w:style w:type="paragraph" w:customStyle="1" w:styleId="Style11">
    <w:name w:val="Style 11"/>
    <w:basedOn w:val="Normal"/>
    <w:rsid w:val="00DC0B05"/>
    <w:pPr>
      <w:widowControl w:val="0"/>
      <w:autoSpaceDE w:val="0"/>
      <w:autoSpaceDN w:val="0"/>
      <w:spacing w:line="384" w:lineRule="atLeast"/>
    </w:pPr>
  </w:style>
  <w:style w:type="character" w:customStyle="1" w:styleId="Table">
    <w:name w:val="Table"/>
    <w:rsid w:val="00DC0B05"/>
    <w:rPr>
      <w:rFonts w:ascii="Arial" w:hAnsi="Arial"/>
      <w:sz w:val="20"/>
    </w:rPr>
  </w:style>
  <w:style w:type="paragraph" w:customStyle="1" w:styleId="HeaderSectionV">
    <w:name w:val="Header.Section V"/>
    <w:basedOn w:val="Normal"/>
    <w:uiPriority w:val="99"/>
    <w:rsid w:val="00D17909"/>
    <w:pPr>
      <w:jc w:val="center"/>
    </w:pPr>
    <w:rPr>
      <w:b/>
      <w:sz w:val="36"/>
      <w:szCs w:val="20"/>
    </w:rPr>
  </w:style>
  <w:style w:type="paragraph" w:customStyle="1" w:styleId="Heading2SectionV">
    <w:name w:val="Heading 2.Section V"/>
    <w:basedOn w:val="HeaderSectionV"/>
    <w:rsid w:val="00D17909"/>
    <w:pPr>
      <w:spacing w:before="120" w:after="200"/>
    </w:pPr>
    <w:rPr>
      <w:sz w:val="28"/>
    </w:rPr>
  </w:style>
  <w:style w:type="paragraph" w:customStyle="1" w:styleId="Mau">
    <w:name w:val="Mau"/>
    <w:basedOn w:val="Heading4"/>
    <w:rsid w:val="00D17909"/>
    <w:pPr>
      <w:spacing w:after="120"/>
      <w:ind w:firstLine="567"/>
      <w:jc w:val="right"/>
    </w:pPr>
    <w:rPr>
      <w:rFonts w:ascii=".VnTime" w:hAnsi=".VnTime"/>
      <w:b/>
      <w:bCs/>
      <w:i w:val="0"/>
      <w:iCs w:val="0"/>
      <w:sz w:val="28"/>
      <w:szCs w:val="28"/>
      <w:u w:val="single"/>
      <w:lang w:eastAsia="x-none"/>
    </w:rPr>
  </w:style>
  <w:style w:type="character" w:customStyle="1" w:styleId="Heading3Char">
    <w:name w:val="Heading 3 Char"/>
    <w:uiPriority w:val="9"/>
    <w:rsid w:val="00D17909"/>
    <w:rPr>
      <w:rFonts w:ascii="Cambria" w:eastAsia="Times New Roman" w:hAnsi="Cambria" w:cs="Times New Roman"/>
      <w:b/>
      <w:bCs/>
      <w:color w:val="4F81BD"/>
      <w:sz w:val="24"/>
      <w:szCs w:val="20"/>
    </w:rPr>
  </w:style>
  <w:style w:type="character" w:customStyle="1" w:styleId="Bibliogrphy">
    <w:name w:val="Bibliogrphy"/>
    <w:rsid w:val="00D17909"/>
  </w:style>
  <w:style w:type="character" w:customStyle="1" w:styleId="DocInit">
    <w:name w:val="Doc Init"/>
    <w:rsid w:val="00D17909"/>
  </w:style>
  <w:style w:type="paragraph" w:customStyle="1" w:styleId="Document1">
    <w:name w:val="Document 1"/>
    <w:rsid w:val="00D17909"/>
    <w:pPr>
      <w:keepNext/>
      <w:keepLines/>
      <w:tabs>
        <w:tab w:val="left" w:pos="-720"/>
      </w:tabs>
      <w:suppressAutoHyphens/>
    </w:pPr>
    <w:rPr>
      <w:rFonts w:ascii="Times" w:hAnsi="Times"/>
      <w:sz w:val="24"/>
    </w:rPr>
  </w:style>
  <w:style w:type="character" w:customStyle="1" w:styleId="Document2">
    <w:name w:val="Document 2"/>
    <w:rsid w:val="00D17909"/>
    <w:rPr>
      <w:rFonts w:ascii="Times" w:hAnsi="Times"/>
      <w:noProof w:val="0"/>
      <w:sz w:val="24"/>
      <w:lang w:val="en"/>
    </w:rPr>
  </w:style>
  <w:style w:type="character" w:customStyle="1" w:styleId="Document3">
    <w:name w:val="Document 3"/>
    <w:rsid w:val="00D17909"/>
    <w:rPr>
      <w:rFonts w:ascii="Times" w:hAnsi="Times"/>
      <w:noProof w:val="0"/>
      <w:sz w:val="24"/>
      <w:lang w:val="en"/>
    </w:rPr>
  </w:style>
  <w:style w:type="character" w:customStyle="1" w:styleId="Document4">
    <w:name w:val="Document 4"/>
    <w:rsid w:val="00D17909"/>
    <w:rPr>
      <w:b/>
      <w:i/>
      <w:sz w:val="24"/>
    </w:rPr>
  </w:style>
  <w:style w:type="character" w:customStyle="1" w:styleId="Document5">
    <w:name w:val="Document 5"/>
    <w:rsid w:val="00D17909"/>
  </w:style>
  <w:style w:type="character" w:customStyle="1" w:styleId="Document6">
    <w:name w:val="Document 6"/>
    <w:rsid w:val="00D17909"/>
  </w:style>
  <w:style w:type="character" w:customStyle="1" w:styleId="Document7">
    <w:name w:val="Document 7"/>
    <w:rsid w:val="00D17909"/>
  </w:style>
  <w:style w:type="character" w:customStyle="1" w:styleId="Document8">
    <w:name w:val="Document 8"/>
    <w:rsid w:val="00D17909"/>
  </w:style>
  <w:style w:type="character" w:customStyle="1" w:styleId="TechInit">
    <w:name w:val="Tech Init"/>
    <w:rsid w:val="00D17909"/>
    <w:rPr>
      <w:rFonts w:ascii="Times" w:hAnsi="Times"/>
      <w:noProof w:val="0"/>
      <w:sz w:val="24"/>
      <w:lang w:val="en"/>
    </w:rPr>
  </w:style>
  <w:style w:type="character" w:customStyle="1" w:styleId="Technical1">
    <w:name w:val="Technical 1"/>
    <w:rsid w:val="00D17909"/>
    <w:rPr>
      <w:rFonts w:ascii="Times" w:hAnsi="Times"/>
      <w:noProof w:val="0"/>
      <w:sz w:val="24"/>
      <w:lang w:val="en"/>
    </w:rPr>
  </w:style>
  <w:style w:type="character" w:customStyle="1" w:styleId="Technical2">
    <w:name w:val="Technical 2"/>
    <w:rsid w:val="00D17909"/>
    <w:rPr>
      <w:rFonts w:ascii="Times" w:hAnsi="Times"/>
      <w:noProof w:val="0"/>
      <w:sz w:val="24"/>
      <w:lang w:val="en"/>
    </w:rPr>
  </w:style>
  <w:style w:type="character" w:customStyle="1" w:styleId="Technical3">
    <w:name w:val="Technical 3"/>
    <w:rsid w:val="00D17909"/>
    <w:rPr>
      <w:rFonts w:ascii="Times" w:hAnsi="Times"/>
      <w:noProof w:val="0"/>
      <w:sz w:val="24"/>
      <w:lang w:val="en"/>
    </w:rPr>
  </w:style>
  <w:style w:type="paragraph" w:customStyle="1" w:styleId="Technical4">
    <w:name w:val="Technical 4"/>
    <w:rsid w:val="00D17909"/>
    <w:pPr>
      <w:tabs>
        <w:tab w:val="left" w:pos="-720"/>
      </w:tabs>
      <w:suppressAutoHyphens/>
    </w:pPr>
    <w:rPr>
      <w:rFonts w:ascii="Times" w:hAnsi="Times"/>
      <w:b/>
      <w:sz w:val="24"/>
    </w:rPr>
  </w:style>
  <w:style w:type="paragraph" w:customStyle="1" w:styleId="Technical5">
    <w:name w:val="Technical 5"/>
    <w:rsid w:val="00D17909"/>
    <w:pPr>
      <w:tabs>
        <w:tab w:val="left" w:pos="-720"/>
      </w:tabs>
      <w:suppressAutoHyphens/>
      <w:ind w:firstLine="720"/>
    </w:pPr>
    <w:rPr>
      <w:rFonts w:ascii="Times" w:hAnsi="Times"/>
      <w:b/>
      <w:sz w:val="24"/>
    </w:rPr>
  </w:style>
  <w:style w:type="paragraph" w:customStyle="1" w:styleId="Technical6">
    <w:name w:val="Technical 6"/>
    <w:rsid w:val="00D17909"/>
    <w:pPr>
      <w:tabs>
        <w:tab w:val="left" w:pos="-720"/>
      </w:tabs>
      <w:suppressAutoHyphens/>
      <w:ind w:firstLine="720"/>
    </w:pPr>
    <w:rPr>
      <w:rFonts w:ascii="Times" w:hAnsi="Times"/>
      <w:b/>
      <w:sz w:val="24"/>
    </w:rPr>
  </w:style>
  <w:style w:type="paragraph" w:customStyle="1" w:styleId="Technical7">
    <w:name w:val="Technical 7"/>
    <w:rsid w:val="00D17909"/>
    <w:pPr>
      <w:tabs>
        <w:tab w:val="left" w:pos="-720"/>
      </w:tabs>
      <w:suppressAutoHyphens/>
      <w:ind w:firstLine="720"/>
    </w:pPr>
    <w:rPr>
      <w:rFonts w:ascii="Times" w:hAnsi="Times"/>
      <w:b/>
      <w:sz w:val="24"/>
    </w:rPr>
  </w:style>
  <w:style w:type="paragraph" w:customStyle="1" w:styleId="Technical8">
    <w:name w:val="Technical 8"/>
    <w:rsid w:val="00D17909"/>
    <w:pPr>
      <w:tabs>
        <w:tab w:val="left" w:pos="-720"/>
      </w:tabs>
      <w:suppressAutoHyphens/>
      <w:ind w:firstLine="720"/>
    </w:pPr>
    <w:rPr>
      <w:rFonts w:ascii="Times" w:hAnsi="Times"/>
      <w:b/>
      <w:sz w:val="24"/>
    </w:rPr>
  </w:style>
  <w:style w:type="paragraph" w:customStyle="1" w:styleId="Pleading">
    <w:name w:val="Pleading"/>
    <w:rsid w:val="00D17909"/>
    <w:pPr>
      <w:tabs>
        <w:tab w:val="left" w:pos="-720"/>
      </w:tabs>
      <w:suppressAutoHyphens/>
      <w:spacing w:line="240" w:lineRule="exact"/>
    </w:pPr>
    <w:rPr>
      <w:rFonts w:ascii="Times" w:hAnsi="Times"/>
      <w:sz w:val="24"/>
    </w:rPr>
  </w:style>
  <w:style w:type="paragraph" w:customStyle="1" w:styleId="RightPar1">
    <w:name w:val="Right Par 1"/>
    <w:rsid w:val="00D17909"/>
    <w:pPr>
      <w:tabs>
        <w:tab w:val="left" w:pos="-720"/>
        <w:tab w:val="left" w:pos="0"/>
        <w:tab w:val="decimal" w:pos="720"/>
      </w:tabs>
      <w:suppressAutoHyphens/>
      <w:ind w:firstLine="720"/>
    </w:pPr>
    <w:rPr>
      <w:rFonts w:ascii="Times" w:hAnsi="Times"/>
      <w:sz w:val="24"/>
    </w:rPr>
  </w:style>
  <w:style w:type="paragraph" w:customStyle="1" w:styleId="RightPar2">
    <w:name w:val="Right Par 2"/>
    <w:rsid w:val="00D17909"/>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D17909"/>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D17909"/>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D17909"/>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D17909"/>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D17909"/>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D17909"/>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4">
    <w:name w:val="toc 4"/>
    <w:basedOn w:val="Normal"/>
    <w:next w:val="Normal"/>
    <w:rsid w:val="00D17909"/>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D17909"/>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D17909"/>
    <w:pPr>
      <w:tabs>
        <w:tab w:val="left" w:pos="8640"/>
        <w:tab w:val="right" w:pos="9000"/>
      </w:tabs>
      <w:suppressAutoHyphens/>
      <w:ind w:left="720" w:hanging="720"/>
      <w:jc w:val="both"/>
    </w:pPr>
    <w:rPr>
      <w:szCs w:val="20"/>
    </w:rPr>
  </w:style>
  <w:style w:type="paragraph" w:styleId="TOC7">
    <w:name w:val="toc 7"/>
    <w:basedOn w:val="Normal"/>
    <w:next w:val="Normal"/>
    <w:rsid w:val="00D17909"/>
    <w:pPr>
      <w:suppressAutoHyphens/>
      <w:ind w:left="720" w:hanging="720"/>
      <w:jc w:val="both"/>
    </w:pPr>
    <w:rPr>
      <w:szCs w:val="20"/>
    </w:rPr>
  </w:style>
  <w:style w:type="paragraph" w:styleId="TOC8">
    <w:name w:val="toc 8"/>
    <w:basedOn w:val="Normal"/>
    <w:next w:val="Normal"/>
    <w:rsid w:val="00D17909"/>
    <w:pPr>
      <w:tabs>
        <w:tab w:val="left" w:pos="8640"/>
        <w:tab w:val="right" w:pos="9000"/>
      </w:tabs>
      <w:suppressAutoHyphens/>
      <w:ind w:left="720" w:hanging="720"/>
      <w:jc w:val="both"/>
    </w:pPr>
    <w:rPr>
      <w:szCs w:val="20"/>
    </w:rPr>
  </w:style>
  <w:style w:type="paragraph" w:styleId="TOC9">
    <w:name w:val="toc 9"/>
    <w:basedOn w:val="Normal"/>
    <w:next w:val="Normal"/>
    <w:rsid w:val="00D17909"/>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D17909"/>
    <w:pPr>
      <w:tabs>
        <w:tab w:val="left" w:pos="9000"/>
        <w:tab w:val="right" w:pos="9360"/>
      </w:tabs>
      <w:suppressAutoHyphens/>
      <w:jc w:val="both"/>
    </w:pPr>
    <w:rPr>
      <w:szCs w:val="20"/>
    </w:rPr>
  </w:style>
  <w:style w:type="paragraph" w:styleId="Caption">
    <w:name w:val="caption"/>
    <w:basedOn w:val="Normal"/>
    <w:next w:val="Normal"/>
    <w:qFormat/>
    <w:rsid w:val="00D17909"/>
    <w:pPr>
      <w:jc w:val="both"/>
    </w:pPr>
    <w:rPr>
      <w:rFonts w:ascii="Courier New" w:hAnsi="Courier New"/>
      <w:szCs w:val="20"/>
    </w:rPr>
  </w:style>
  <w:style w:type="character" w:customStyle="1" w:styleId="EquationCaption">
    <w:name w:val="_Equation Caption"/>
    <w:rsid w:val="00D17909"/>
  </w:style>
  <w:style w:type="character" w:customStyle="1" w:styleId="vlpgno">
    <w:name w:val="vl.pg.no"/>
    <w:rsid w:val="00D17909"/>
    <w:rPr>
      <w:rFonts w:ascii="Times" w:hAnsi="Times"/>
      <w:b/>
      <w:noProof w:val="0"/>
      <w:sz w:val="20"/>
      <w:lang w:val="en"/>
    </w:rPr>
  </w:style>
  <w:style w:type="character" w:styleId="LineNumber">
    <w:name w:val="line number"/>
    <w:uiPriority w:val="99"/>
    <w:rsid w:val="00D17909"/>
  </w:style>
  <w:style w:type="character" w:customStyle="1" w:styleId="footnote">
    <w:name w:val="footnote"/>
    <w:rsid w:val="00D17909"/>
    <w:rPr>
      <w:rFonts w:ascii="Book Antiqua" w:hAnsi="Book Antiqua"/>
      <w:noProof w:val="0"/>
      <w:sz w:val="24"/>
      <w:lang w:val="en"/>
    </w:rPr>
  </w:style>
  <w:style w:type="paragraph" w:customStyle="1" w:styleId="Head21">
    <w:name w:val="Head 2.1"/>
    <w:basedOn w:val="Normal"/>
    <w:rsid w:val="00D1790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17909"/>
    <w:pPr>
      <w:tabs>
        <w:tab w:val="left" w:pos="360"/>
      </w:tabs>
      <w:suppressAutoHyphens/>
      <w:spacing w:after="240"/>
      <w:ind w:left="360" w:hanging="360"/>
    </w:pPr>
    <w:rPr>
      <w:b/>
      <w:szCs w:val="20"/>
    </w:rPr>
  </w:style>
  <w:style w:type="character" w:customStyle="1" w:styleId="insert2">
    <w:name w:val="insert2"/>
    <w:rsid w:val="00D17909"/>
    <w:rPr>
      <w:rFonts w:ascii="Arial" w:hAnsi="Arial"/>
      <w:i/>
      <w:noProof w:val="0"/>
      <w:sz w:val="24"/>
      <w:lang w:val="en"/>
    </w:rPr>
  </w:style>
  <w:style w:type="character" w:customStyle="1" w:styleId="reference">
    <w:name w:val="reference"/>
    <w:rsid w:val="00D17909"/>
    <w:rPr>
      <w:rFonts w:ascii="Book Antiqua" w:hAnsi="Book Antiqua"/>
      <w:i/>
      <w:noProof w:val="0"/>
      <w:sz w:val="24"/>
      <w:lang w:val="en"/>
    </w:rPr>
  </w:style>
  <w:style w:type="paragraph" w:styleId="Index9">
    <w:name w:val="index 9"/>
    <w:basedOn w:val="Normal"/>
    <w:next w:val="Normal"/>
    <w:rsid w:val="00D17909"/>
    <w:pPr>
      <w:tabs>
        <w:tab w:val="right" w:pos="4140"/>
      </w:tabs>
      <w:ind w:left="2160" w:hanging="240"/>
    </w:pPr>
    <w:rPr>
      <w:sz w:val="20"/>
      <w:szCs w:val="20"/>
    </w:rPr>
  </w:style>
  <w:style w:type="paragraph" w:styleId="Index1">
    <w:name w:val="index 1"/>
    <w:basedOn w:val="Normal"/>
    <w:next w:val="Normal"/>
    <w:autoRedefine/>
    <w:rsid w:val="00D17909"/>
    <w:pPr>
      <w:ind w:left="240" w:hanging="240"/>
    </w:pPr>
  </w:style>
  <w:style w:type="paragraph" w:styleId="IndexHeading">
    <w:name w:val="index heading"/>
    <w:basedOn w:val="Normal"/>
    <w:next w:val="Index1"/>
    <w:rsid w:val="00D17909"/>
    <w:rPr>
      <w:sz w:val="20"/>
      <w:szCs w:val="20"/>
    </w:rPr>
  </w:style>
  <w:style w:type="paragraph" w:customStyle="1" w:styleId="Headingrb2">
    <w:name w:val="Heading rb2"/>
    <w:basedOn w:val="Normal"/>
    <w:rsid w:val="00D1790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17909"/>
  </w:style>
  <w:style w:type="paragraph" w:customStyle="1" w:styleId="Head2">
    <w:name w:val="Head 2"/>
    <w:basedOn w:val="Normal"/>
    <w:autoRedefine/>
    <w:rsid w:val="00D17909"/>
    <w:pPr>
      <w:spacing w:before="120" w:after="120"/>
      <w:jc w:val="both"/>
    </w:pPr>
    <w:rPr>
      <w:b/>
      <w:szCs w:val="20"/>
    </w:rPr>
  </w:style>
  <w:style w:type="paragraph" w:customStyle="1" w:styleId="explanatoryclause">
    <w:name w:val="explanatory_clause"/>
    <w:basedOn w:val="Normal"/>
    <w:rsid w:val="00D17909"/>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17909"/>
    <w:pPr>
      <w:suppressAutoHyphens/>
      <w:spacing w:after="240" w:line="360" w:lineRule="exact"/>
      <w:jc w:val="both"/>
    </w:pPr>
    <w:rPr>
      <w:rFonts w:ascii="Arial" w:hAnsi="Arial"/>
      <w:szCs w:val="20"/>
    </w:rPr>
  </w:style>
  <w:style w:type="paragraph" w:customStyle="1" w:styleId="Head22b">
    <w:name w:val="Head 2.2b"/>
    <w:basedOn w:val="Normal"/>
    <w:rsid w:val="00D17909"/>
    <w:pPr>
      <w:suppressAutoHyphens/>
      <w:spacing w:after="240"/>
      <w:ind w:left="360" w:hanging="360"/>
    </w:pPr>
    <w:rPr>
      <w:rFonts w:ascii="Tms Rmn" w:hAnsi="Tms Rmn"/>
      <w:b/>
      <w:szCs w:val="20"/>
    </w:rPr>
  </w:style>
  <w:style w:type="paragraph" w:customStyle="1" w:styleId="Head31">
    <w:name w:val="Head 3.1"/>
    <w:basedOn w:val="Head21"/>
    <w:rsid w:val="00D17909"/>
  </w:style>
  <w:style w:type="paragraph" w:customStyle="1" w:styleId="Head41">
    <w:name w:val="Head 4.1"/>
    <w:basedOn w:val="Head21"/>
    <w:rsid w:val="00D17909"/>
  </w:style>
  <w:style w:type="paragraph" w:customStyle="1" w:styleId="Head42">
    <w:name w:val="Head 4.2"/>
    <w:basedOn w:val="Normal"/>
    <w:rsid w:val="00D17909"/>
    <w:pPr>
      <w:suppressAutoHyphens/>
      <w:spacing w:after="240"/>
      <w:ind w:left="360" w:hanging="360"/>
    </w:pPr>
    <w:rPr>
      <w:b/>
      <w:szCs w:val="20"/>
    </w:rPr>
  </w:style>
  <w:style w:type="paragraph" w:customStyle="1" w:styleId="Head51">
    <w:name w:val="Head 5.1"/>
    <w:basedOn w:val="Head21"/>
    <w:rsid w:val="00D17909"/>
    <w:pPr>
      <w:spacing w:after="0"/>
    </w:pPr>
  </w:style>
  <w:style w:type="paragraph" w:customStyle="1" w:styleId="Head52">
    <w:name w:val="Head 5.2"/>
    <w:basedOn w:val="Normal"/>
    <w:rsid w:val="00D17909"/>
    <w:pPr>
      <w:keepNext/>
      <w:suppressAutoHyphens/>
      <w:spacing w:before="480" w:after="240"/>
      <w:ind w:left="547" w:hanging="547"/>
      <w:jc w:val="center"/>
    </w:pPr>
    <w:rPr>
      <w:b/>
      <w:szCs w:val="20"/>
    </w:rPr>
  </w:style>
  <w:style w:type="paragraph" w:customStyle="1" w:styleId="Head61">
    <w:name w:val="Head 6.1"/>
    <w:basedOn w:val="Head51"/>
    <w:rsid w:val="00D17909"/>
    <w:pPr>
      <w:pBdr>
        <w:bottom w:val="none" w:sz="0" w:space="0" w:color="auto"/>
      </w:pBdr>
      <w:spacing w:before="0" w:after="240"/>
    </w:pPr>
    <w:rPr>
      <w:caps/>
    </w:rPr>
  </w:style>
  <w:style w:type="paragraph" w:customStyle="1" w:styleId="Head71">
    <w:name w:val="Head 7.1"/>
    <w:basedOn w:val="Head21"/>
    <w:rsid w:val="00D17909"/>
  </w:style>
  <w:style w:type="paragraph" w:customStyle="1" w:styleId="Head72">
    <w:name w:val="Head 7.2"/>
    <w:basedOn w:val="Normal"/>
    <w:rsid w:val="00D17909"/>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D17909"/>
    <w:pPr>
      <w:keepNext w:val="0"/>
      <w:suppressAutoHyphens/>
      <w:spacing w:before="480" w:after="240"/>
      <w:outlineLvl w:val="9"/>
    </w:pPr>
    <w:rPr>
      <w:rFonts w:ascii="Times New Roman Bold" w:hAnsi="Times New Roman Bold"/>
      <w:bCs w:val="0"/>
      <w:sz w:val="32"/>
      <w:szCs w:val="20"/>
      <w:lang w:eastAsia="x-none"/>
    </w:rPr>
  </w:style>
  <w:style w:type="paragraph" w:customStyle="1" w:styleId="Head82">
    <w:name w:val="Head 8.2"/>
    <w:basedOn w:val="Head81"/>
    <w:rsid w:val="00D17909"/>
    <w:rPr>
      <w:smallCaps/>
      <w:sz w:val="28"/>
    </w:rPr>
  </w:style>
  <w:style w:type="paragraph" w:styleId="BlockText">
    <w:name w:val="Block Text"/>
    <w:basedOn w:val="Normal"/>
    <w:rsid w:val="00D17909"/>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D17909"/>
  </w:style>
  <w:style w:type="paragraph" w:styleId="EndnoteText">
    <w:name w:val="endnote text"/>
    <w:basedOn w:val="Normal"/>
    <w:link w:val="EndnoteTextChar"/>
    <w:rsid w:val="00D17909"/>
    <w:pPr>
      <w:tabs>
        <w:tab w:val="left" w:pos="-720"/>
      </w:tabs>
      <w:suppressAutoHyphens/>
    </w:pPr>
    <w:rPr>
      <w:sz w:val="20"/>
      <w:szCs w:val="20"/>
    </w:rPr>
  </w:style>
  <w:style w:type="character" w:customStyle="1" w:styleId="EndnoteTextChar1">
    <w:name w:val="Endnote Text Char1"/>
    <w:basedOn w:val="DefaultParagraphFont"/>
    <w:rsid w:val="00D17909"/>
  </w:style>
  <w:style w:type="character" w:styleId="EndnoteReference">
    <w:name w:val="endnote reference"/>
    <w:rsid w:val="00D17909"/>
    <w:rPr>
      <w:rFonts w:ascii="CG Times" w:hAnsi="CG Times"/>
      <w:noProof w:val="0"/>
      <w:sz w:val="22"/>
      <w:vertAlign w:val="superscript"/>
      <w:lang w:val="en"/>
    </w:rPr>
  </w:style>
  <w:style w:type="paragraph" w:styleId="BodyText2">
    <w:name w:val="Body Text 2"/>
    <w:aliases w:val="Body Text 2 Char Char Char,Body Text 2 Char Char"/>
    <w:basedOn w:val="Normal"/>
    <w:link w:val="BodyText2Char"/>
    <w:rsid w:val="00D17909"/>
    <w:pPr>
      <w:suppressAutoHyphens/>
      <w:jc w:val="both"/>
    </w:pPr>
    <w:rPr>
      <w:i/>
      <w:szCs w:val="20"/>
      <w:lang w:eastAsia="x-none"/>
    </w:rPr>
  </w:style>
  <w:style w:type="character" w:customStyle="1" w:styleId="BodyText2Char">
    <w:name w:val="Body Text 2 Char"/>
    <w:aliases w:val="Body Text 2 Char Char Char Char,Body Text 2 Char Char Char1"/>
    <w:link w:val="BodyText2"/>
    <w:rsid w:val="00D17909"/>
    <w:rPr>
      <w:i/>
      <w:sz w:val="24"/>
      <w:lang w:val="en" w:eastAsia="x-none"/>
    </w:rPr>
  </w:style>
  <w:style w:type="paragraph" w:styleId="Subtitle">
    <w:name w:val="Subtitle"/>
    <w:basedOn w:val="Normal"/>
    <w:link w:val="SubtitleChar"/>
    <w:qFormat/>
    <w:rsid w:val="00D17909"/>
    <w:pPr>
      <w:jc w:val="center"/>
    </w:pPr>
    <w:rPr>
      <w:b/>
      <w:sz w:val="44"/>
      <w:szCs w:val="20"/>
      <w:lang w:eastAsia="x-none"/>
    </w:rPr>
  </w:style>
  <w:style w:type="character" w:customStyle="1" w:styleId="SubtitleChar">
    <w:name w:val="Subtitle Char"/>
    <w:link w:val="Subtitle"/>
    <w:rsid w:val="00D17909"/>
    <w:rPr>
      <w:b/>
      <w:sz w:val="44"/>
      <w:lang w:val="en" w:eastAsia="x-none"/>
    </w:rPr>
  </w:style>
  <w:style w:type="paragraph" w:styleId="List">
    <w:name w:val="List"/>
    <w:aliases w:val="1. List"/>
    <w:basedOn w:val="Normal"/>
    <w:rsid w:val="00D17909"/>
    <w:pPr>
      <w:spacing w:before="120" w:after="120"/>
      <w:ind w:left="1440"/>
      <w:jc w:val="both"/>
    </w:pPr>
    <w:rPr>
      <w:szCs w:val="20"/>
    </w:rPr>
  </w:style>
  <w:style w:type="paragraph" w:customStyle="1" w:styleId="Subtitle2">
    <w:name w:val="Subtitle 2"/>
    <w:basedOn w:val="Footer"/>
    <w:autoRedefine/>
    <w:rsid w:val="00D17909"/>
    <w:pPr>
      <w:widowControl w:val="0"/>
      <w:tabs>
        <w:tab w:val="clear" w:pos="4320"/>
        <w:tab w:val="clear" w:pos="8640"/>
        <w:tab w:val="right" w:leader="underscore" w:pos="9504"/>
      </w:tabs>
      <w:spacing w:before="120" w:after="120" w:line="264" w:lineRule="auto"/>
      <w:ind w:firstLine="29"/>
      <w:jc w:val="both"/>
      <w:outlineLvl w:val="1"/>
    </w:pPr>
    <w:rPr>
      <w:sz w:val="28"/>
      <w:szCs w:val="28"/>
      <w:lang w:eastAsia="x-none"/>
    </w:rPr>
  </w:style>
  <w:style w:type="paragraph" w:customStyle="1" w:styleId="i">
    <w:name w:val="(i)"/>
    <w:basedOn w:val="Normal"/>
    <w:link w:val="iChar"/>
    <w:rsid w:val="00D17909"/>
    <w:pPr>
      <w:suppressAutoHyphens/>
      <w:jc w:val="both"/>
    </w:pPr>
    <w:rPr>
      <w:rFonts w:ascii="Tms Rmn" w:hAnsi="Tms Rmn"/>
      <w:szCs w:val="20"/>
      <w:lang w:eastAsia="x-none"/>
    </w:rPr>
  </w:style>
  <w:style w:type="character" w:customStyle="1" w:styleId="iChar">
    <w:name w:val="(i) Char"/>
    <w:link w:val="i"/>
    <w:locked/>
    <w:rsid w:val="00D17909"/>
    <w:rPr>
      <w:rFonts w:ascii="Tms Rmn" w:hAnsi="Tms Rmn"/>
      <w:sz w:val="24"/>
      <w:lang w:val="en" w:eastAsia="x-none"/>
    </w:rPr>
  </w:style>
  <w:style w:type="paragraph" w:customStyle="1" w:styleId="2AutoList1">
    <w:name w:val="2AutoList1"/>
    <w:basedOn w:val="Normal"/>
    <w:rsid w:val="00D17909"/>
    <w:pPr>
      <w:tabs>
        <w:tab w:val="num" w:pos="504"/>
      </w:tabs>
      <w:ind w:left="504" w:hanging="504"/>
      <w:jc w:val="both"/>
    </w:pPr>
    <w:rPr>
      <w:szCs w:val="20"/>
    </w:rPr>
  </w:style>
  <w:style w:type="paragraph" w:customStyle="1" w:styleId="Header1-Clauses">
    <w:name w:val="Header 1 - Clauses"/>
    <w:basedOn w:val="Normal"/>
    <w:rsid w:val="00D17909"/>
    <w:pPr>
      <w:spacing w:after="200"/>
    </w:pPr>
    <w:rPr>
      <w:b/>
      <w:szCs w:val="20"/>
    </w:rPr>
  </w:style>
  <w:style w:type="paragraph" w:customStyle="1" w:styleId="Header2-SubClauses">
    <w:name w:val="Header 2 - SubClauses"/>
    <w:basedOn w:val="Normal"/>
    <w:link w:val="Header2-SubClausesCharChar"/>
    <w:autoRedefine/>
    <w:rsid w:val="00D17909"/>
    <w:pPr>
      <w:spacing w:after="200"/>
      <w:ind w:left="567" w:hanging="567"/>
      <w:jc w:val="both"/>
    </w:pPr>
    <w:rPr>
      <w:szCs w:val="20"/>
      <w:lang w:eastAsia="x-none"/>
    </w:rPr>
  </w:style>
  <w:style w:type="character" w:customStyle="1" w:styleId="Header2-SubClausesCharChar">
    <w:name w:val="Header 2 - SubClauses Char Char"/>
    <w:link w:val="Header2-SubClauses"/>
    <w:rsid w:val="00D17909"/>
    <w:rPr>
      <w:sz w:val="24"/>
      <w:lang w:val="en" w:eastAsia="x-none"/>
    </w:rPr>
  </w:style>
  <w:style w:type="paragraph" w:customStyle="1" w:styleId="Outline3">
    <w:name w:val="Outline3"/>
    <w:basedOn w:val="Normal"/>
    <w:rsid w:val="00D17909"/>
    <w:pPr>
      <w:tabs>
        <w:tab w:val="num" w:pos="1728"/>
      </w:tabs>
      <w:spacing w:before="240"/>
      <w:ind w:left="1728" w:hanging="432"/>
    </w:pPr>
    <w:rPr>
      <w:kern w:val="28"/>
      <w:szCs w:val="20"/>
    </w:rPr>
  </w:style>
  <w:style w:type="paragraph" w:customStyle="1" w:styleId="Outline4">
    <w:name w:val="Outline4"/>
    <w:basedOn w:val="Normal"/>
    <w:autoRedefine/>
    <w:rsid w:val="00D17909"/>
    <w:pPr>
      <w:tabs>
        <w:tab w:val="left" w:pos="2160"/>
      </w:tabs>
      <w:ind w:firstLine="567"/>
      <w:jc w:val="both"/>
    </w:pPr>
    <w:rPr>
      <w:kern w:val="28"/>
      <w:szCs w:val="20"/>
    </w:rPr>
  </w:style>
  <w:style w:type="paragraph" w:customStyle="1" w:styleId="Outlinei">
    <w:name w:val="Outline i)"/>
    <w:basedOn w:val="Normal"/>
    <w:rsid w:val="00D17909"/>
    <w:pPr>
      <w:tabs>
        <w:tab w:val="num" w:pos="1782"/>
      </w:tabs>
      <w:spacing w:before="120"/>
      <w:ind w:left="1782" w:hanging="792"/>
    </w:pPr>
    <w:rPr>
      <w:szCs w:val="20"/>
    </w:rPr>
  </w:style>
  <w:style w:type="paragraph" w:customStyle="1" w:styleId="Outline">
    <w:name w:val="Outline"/>
    <w:basedOn w:val="Normal"/>
    <w:rsid w:val="00D17909"/>
    <w:pPr>
      <w:spacing w:before="240"/>
    </w:pPr>
    <w:rPr>
      <w:kern w:val="28"/>
      <w:szCs w:val="20"/>
    </w:rPr>
  </w:style>
  <w:style w:type="paragraph" w:customStyle="1" w:styleId="BankNormal">
    <w:name w:val="BankNormal"/>
    <w:basedOn w:val="Normal"/>
    <w:rsid w:val="00D17909"/>
    <w:pPr>
      <w:spacing w:after="240"/>
    </w:pPr>
    <w:rPr>
      <w:szCs w:val="20"/>
    </w:rPr>
  </w:style>
  <w:style w:type="paragraph" w:customStyle="1" w:styleId="SectionVIIHeader2">
    <w:name w:val="Section VII Header2"/>
    <w:basedOn w:val="Heading1"/>
    <w:autoRedefine/>
    <w:rsid w:val="00D17909"/>
    <w:pPr>
      <w:spacing w:after="200"/>
    </w:pPr>
    <w:rPr>
      <w:i/>
      <w:kern w:val="28"/>
      <w:sz w:val="20"/>
      <w:szCs w:val="20"/>
      <w:lang w:eastAsia="x-none"/>
    </w:rPr>
  </w:style>
  <w:style w:type="paragraph" w:customStyle="1" w:styleId="ClauseSubPara">
    <w:name w:val="ClauseSub_Para"/>
    <w:rsid w:val="00D17909"/>
    <w:pPr>
      <w:spacing w:before="60" w:after="60"/>
      <w:ind w:left="2268"/>
    </w:pPr>
    <w:rPr>
      <w:sz w:val="22"/>
      <w:szCs w:val="22"/>
    </w:rPr>
  </w:style>
  <w:style w:type="paragraph" w:customStyle="1" w:styleId="ClauseSubList">
    <w:name w:val="ClauseSub_List"/>
    <w:rsid w:val="00D17909"/>
    <w:pPr>
      <w:tabs>
        <w:tab w:val="num" w:pos="576"/>
      </w:tabs>
      <w:suppressAutoHyphens/>
      <w:ind w:left="576" w:hanging="576"/>
    </w:pPr>
    <w:rPr>
      <w:sz w:val="22"/>
      <w:szCs w:val="22"/>
    </w:rPr>
  </w:style>
  <w:style w:type="paragraph" w:customStyle="1" w:styleId="ClauseSubListSubList">
    <w:name w:val="ClauseSub_List_SubList"/>
    <w:rsid w:val="00D17909"/>
    <w:pPr>
      <w:tabs>
        <w:tab w:val="num" w:pos="1800"/>
      </w:tabs>
      <w:ind w:left="1800" w:hanging="360"/>
    </w:pPr>
    <w:rPr>
      <w:sz w:val="22"/>
      <w:szCs w:val="22"/>
    </w:rPr>
  </w:style>
  <w:style w:type="paragraph" w:customStyle="1" w:styleId="ClauseSubParaIndent">
    <w:name w:val="ClauseSub_ParaIndent"/>
    <w:basedOn w:val="ClauseSubPara"/>
    <w:rsid w:val="00D17909"/>
    <w:pPr>
      <w:ind w:left="2835"/>
    </w:pPr>
  </w:style>
  <w:style w:type="paragraph" w:customStyle="1" w:styleId="SectionXHeader3">
    <w:name w:val="Section X Header 3"/>
    <w:basedOn w:val="Heading1"/>
    <w:autoRedefine/>
    <w:rsid w:val="00D17909"/>
    <w:rPr>
      <w:bCs w:val="0"/>
      <w:sz w:val="44"/>
      <w:szCs w:val="20"/>
      <w:lang w:eastAsia="x-none"/>
    </w:rPr>
  </w:style>
  <w:style w:type="paragraph" w:customStyle="1" w:styleId="Part1">
    <w:name w:val="Part 1"/>
    <w:aliases w:val="2,3 Header 4"/>
    <w:basedOn w:val="Normal"/>
    <w:autoRedefine/>
    <w:rsid w:val="00D17909"/>
    <w:pPr>
      <w:spacing w:before="240" w:after="240"/>
      <w:jc w:val="center"/>
    </w:pPr>
    <w:rPr>
      <w:b/>
      <w:sz w:val="48"/>
      <w:szCs w:val="20"/>
    </w:rPr>
  </w:style>
  <w:style w:type="paragraph" w:customStyle="1" w:styleId="FIDICSectionBegin">
    <w:name w:val="FIDIC__SectionBegin"/>
    <w:basedOn w:val="Normal"/>
    <w:next w:val="FIDICSectionName"/>
    <w:rsid w:val="00D1790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17909"/>
    <w:pPr>
      <w:spacing w:before="100" w:after="300"/>
    </w:pPr>
    <w:rPr>
      <w:sz w:val="30"/>
      <w:szCs w:val="30"/>
    </w:rPr>
  </w:style>
  <w:style w:type="paragraph" w:customStyle="1" w:styleId="FIDICClauseSubName">
    <w:name w:val="FIDIC_ClauseSubName"/>
    <w:basedOn w:val="FIDICCoverTitle"/>
    <w:rsid w:val="00D17909"/>
    <w:pPr>
      <w:spacing w:before="240" w:line="240" w:lineRule="exact"/>
    </w:pPr>
    <w:rPr>
      <w:sz w:val="24"/>
      <w:szCs w:val="24"/>
    </w:rPr>
  </w:style>
  <w:style w:type="paragraph" w:customStyle="1" w:styleId="FIDICCoverTitle">
    <w:name w:val="FIDIC__CoverTitle"/>
    <w:basedOn w:val="Normal"/>
    <w:rsid w:val="00D17909"/>
    <w:pPr>
      <w:spacing w:after="240"/>
    </w:pPr>
    <w:rPr>
      <w:rFonts w:ascii="Arial" w:hAnsi="Arial" w:cs="Arial"/>
      <w:color w:val="0000CC"/>
      <w:spacing w:val="-5"/>
      <w:sz w:val="40"/>
      <w:szCs w:val="40"/>
    </w:rPr>
  </w:style>
  <w:style w:type="paragraph" w:customStyle="1" w:styleId="FIDICClauseName">
    <w:name w:val="FIDIC_ClauseName"/>
    <w:basedOn w:val="FIDICClauseSubName"/>
    <w:next w:val="FIDICClauseSubName"/>
    <w:rsid w:val="00D17909"/>
    <w:rPr>
      <w:sz w:val="28"/>
      <w:szCs w:val="28"/>
    </w:rPr>
  </w:style>
  <w:style w:type="paragraph" w:customStyle="1" w:styleId="FIDICClauseSubSubPara">
    <w:name w:val="FIDIC_ClauseSubSubPara"/>
    <w:basedOn w:val="FIDICClauseSubName"/>
    <w:rsid w:val="00D17909"/>
    <w:pPr>
      <w:spacing w:before="100" w:after="100" w:line="220" w:lineRule="exact"/>
    </w:pPr>
    <w:rPr>
      <w:sz w:val="20"/>
      <w:szCs w:val="20"/>
    </w:rPr>
  </w:style>
  <w:style w:type="paragraph" w:customStyle="1" w:styleId="FIDICClauseSubSubName">
    <w:name w:val="FIDIC_ClauseSubSubName"/>
    <w:basedOn w:val="FIDICClauseSubName"/>
    <w:next w:val="FIDICClauseSubSubPara"/>
    <w:rsid w:val="00D17909"/>
    <w:pPr>
      <w:spacing w:before="120" w:after="120"/>
    </w:pPr>
    <w:rPr>
      <w:rFonts w:ascii="Helvetica Neue" w:hAnsi="Helvetica Neue" w:cs="Times New Roman"/>
      <w:sz w:val="20"/>
      <w:szCs w:val="20"/>
    </w:rPr>
  </w:style>
  <w:style w:type="paragraph" w:customStyle="1" w:styleId="FIDICSectionEnd">
    <w:name w:val="FIDIC__SectionEnd"/>
    <w:basedOn w:val="Normal"/>
    <w:next w:val="FIDICSectionName"/>
    <w:rsid w:val="00D1790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17909"/>
    <w:pPr>
      <w:tabs>
        <w:tab w:val="left" w:pos="573"/>
      </w:tabs>
      <w:spacing w:after="0"/>
      <w:ind w:left="576" w:hanging="576"/>
    </w:pPr>
    <w:rPr>
      <w:bCs/>
      <w:szCs w:val="24"/>
    </w:rPr>
  </w:style>
  <w:style w:type="paragraph" w:customStyle="1" w:styleId="Sec7-Clauses">
    <w:name w:val="Sec7-Clauses"/>
    <w:basedOn w:val="Header1-Clauses"/>
    <w:rsid w:val="00D17909"/>
    <w:pPr>
      <w:spacing w:after="0"/>
    </w:pPr>
    <w:rPr>
      <w:bCs/>
      <w:szCs w:val="24"/>
    </w:rPr>
  </w:style>
  <w:style w:type="paragraph" w:customStyle="1" w:styleId="sec7-header1">
    <w:name w:val="sec7-header1"/>
    <w:basedOn w:val="FIDICClauseSubName"/>
    <w:rsid w:val="00D1790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D17909"/>
  </w:style>
  <w:style w:type="paragraph" w:customStyle="1" w:styleId="SectionIXHeader">
    <w:name w:val="Section IX Header"/>
    <w:basedOn w:val="HeaderSectionV"/>
    <w:rsid w:val="00D17909"/>
  </w:style>
  <w:style w:type="paragraph" w:customStyle="1" w:styleId="Parts">
    <w:name w:val="Parts"/>
    <w:basedOn w:val="Heading1"/>
    <w:rsid w:val="00D17909"/>
    <w:pPr>
      <w:keepNext w:val="0"/>
      <w:suppressAutoHyphens/>
      <w:spacing w:before="480" w:after="240"/>
    </w:pPr>
    <w:rPr>
      <w:rFonts w:ascii="Times New Roman Bold" w:hAnsi="Times New Roman Bold"/>
      <w:bCs w:val="0"/>
      <w:smallCaps/>
      <w:sz w:val="56"/>
      <w:szCs w:val="20"/>
      <w:lang w:eastAsia="x-none"/>
    </w:rPr>
  </w:style>
  <w:style w:type="paragraph" w:customStyle="1" w:styleId="StyleHeader1-ClausesLeft0Hanging03After0pt">
    <w:name w:val="Style Header 1 - Clauses + Left:  0&quot; Hanging:  0.3&quot; After:  0 pt"/>
    <w:basedOn w:val="Header1-Clauses"/>
    <w:rsid w:val="00D17909"/>
    <w:pPr>
      <w:tabs>
        <w:tab w:val="left" w:pos="342"/>
      </w:tabs>
      <w:spacing w:after="0"/>
      <w:ind w:left="342" w:hanging="360"/>
    </w:pPr>
    <w:rPr>
      <w:bCs/>
    </w:rPr>
  </w:style>
  <w:style w:type="paragraph" w:customStyle="1" w:styleId="StyleHeader1-ClausesAfter0pt">
    <w:name w:val="Style Header 1 - Clauses + After:  0 pt"/>
    <w:basedOn w:val="Header1-Clauses"/>
    <w:rsid w:val="00D17909"/>
    <w:pPr>
      <w:jc w:val="both"/>
    </w:pPr>
    <w:rPr>
      <w:b w:val="0"/>
      <w:bCs/>
    </w:rPr>
  </w:style>
  <w:style w:type="paragraph" w:customStyle="1" w:styleId="StyleStyleHeader1-ClausesAfter0ptLeft0Hanging">
    <w:name w:val="Style Style Header 1 - Clauses + After:  0 pt + Left:  0&quot; Hanging:"/>
    <w:basedOn w:val="StyleHeader1-ClausesAfter0pt"/>
    <w:rsid w:val="00D1790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1790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1790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D17909"/>
    <w:pPr>
      <w:tabs>
        <w:tab w:val="left" w:pos="1512"/>
      </w:tabs>
      <w:spacing w:after="180"/>
      <w:ind w:left="1512" w:right="18" w:hanging="540"/>
      <w:jc w:val="both"/>
    </w:pPr>
    <w:rPr>
      <w:b/>
      <w:bCs/>
      <w:i w:val="0"/>
      <w:iCs w:val="0"/>
      <w:sz w:val="24"/>
      <w:szCs w:val="20"/>
      <w:lang w:eastAsia="x-none"/>
    </w:rPr>
  </w:style>
  <w:style w:type="paragraph" w:customStyle="1" w:styleId="Section7heading3">
    <w:name w:val="Section 7 heading 3"/>
    <w:basedOn w:val="Heading3"/>
    <w:rsid w:val="00D17909"/>
    <w:pPr>
      <w:keepNext w:val="0"/>
      <w:suppressAutoHyphens/>
      <w:jc w:val="center"/>
    </w:pPr>
    <w:rPr>
      <w:bCs w:val="0"/>
      <w:sz w:val="28"/>
      <w:szCs w:val="20"/>
      <w:lang w:eastAsia="x-none"/>
    </w:rPr>
  </w:style>
  <w:style w:type="paragraph" w:customStyle="1" w:styleId="Section7heading4">
    <w:name w:val="Section 7 heading 4"/>
    <w:basedOn w:val="Heading3"/>
    <w:link w:val="Section7heading4Char"/>
    <w:rsid w:val="00D17909"/>
    <w:pPr>
      <w:keepNext w:val="0"/>
      <w:tabs>
        <w:tab w:val="left" w:pos="576"/>
      </w:tabs>
      <w:suppressAutoHyphens/>
      <w:ind w:left="576" w:hanging="576"/>
    </w:pPr>
    <w:rPr>
      <w:bCs w:val="0"/>
      <w:sz w:val="24"/>
      <w:szCs w:val="20"/>
      <w:lang w:eastAsia="x-none"/>
    </w:rPr>
  </w:style>
  <w:style w:type="character" w:customStyle="1" w:styleId="Section7heading4Char">
    <w:name w:val="Section 7 heading 4 Char"/>
    <w:link w:val="Section7heading4"/>
    <w:rsid w:val="00D17909"/>
    <w:rPr>
      <w:b/>
      <w:sz w:val="24"/>
      <w:lang w:val="en" w:eastAsia="x-none"/>
    </w:rPr>
  </w:style>
  <w:style w:type="paragraph" w:customStyle="1" w:styleId="Section7heading5">
    <w:name w:val="Section 7 heading 5"/>
    <w:basedOn w:val="Heading3"/>
    <w:rsid w:val="00D17909"/>
    <w:pPr>
      <w:keepNext w:val="0"/>
      <w:suppressAutoHyphens/>
      <w:jc w:val="both"/>
    </w:pPr>
    <w:rPr>
      <w:bCs w:val="0"/>
      <w:sz w:val="24"/>
      <w:szCs w:val="20"/>
      <w:lang w:eastAsia="x-none"/>
    </w:rPr>
  </w:style>
  <w:style w:type="paragraph" w:customStyle="1" w:styleId="StyleSection7heading3After10pt">
    <w:name w:val="Style Section 7 heading 3 + After:  10 pt"/>
    <w:basedOn w:val="Section7heading3"/>
    <w:rsid w:val="00D17909"/>
    <w:pPr>
      <w:spacing w:after="200"/>
    </w:pPr>
    <w:rPr>
      <w:rFonts w:ascii="Times New Roman Bold" w:hAnsi="Times New Roman Bold"/>
      <w:bCs/>
      <w:szCs w:val="28"/>
    </w:rPr>
  </w:style>
  <w:style w:type="paragraph" w:customStyle="1" w:styleId="StyleTOC1Before8pt">
    <w:name w:val="Style TOC 1 + Before:  8 pt"/>
    <w:basedOn w:val="TOC1"/>
    <w:rsid w:val="00D17909"/>
    <w:pPr>
      <w:tabs>
        <w:tab w:val="right" w:pos="720"/>
        <w:tab w:val="right" w:leader="dot" w:pos="9000"/>
      </w:tabs>
      <w:suppressAutoHyphens/>
      <w:spacing w:before="160" w:after="0" w:line="240" w:lineRule="auto"/>
      <w:ind w:left="720" w:right="720" w:hanging="720"/>
    </w:pPr>
    <w:rPr>
      <w:bCs/>
      <w:szCs w:val="20"/>
    </w:rPr>
  </w:style>
  <w:style w:type="paragraph" w:customStyle="1" w:styleId="StyleClauseSubList12ptJustifiedAfter10pt">
    <w:name w:val="Style ClauseSub_List + 12 pt Justified After:  10 pt"/>
    <w:basedOn w:val="ClauseSubList"/>
    <w:rsid w:val="00D17909"/>
    <w:pPr>
      <w:spacing w:after="200"/>
      <w:jc w:val="both"/>
    </w:pPr>
    <w:rPr>
      <w:sz w:val="24"/>
      <w:szCs w:val="24"/>
    </w:rPr>
  </w:style>
  <w:style w:type="character" w:styleId="FollowedHyperlink">
    <w:name w:val="FollowedHyperlink"/>
    <w:uiPriority w:val="99"/>
    <w:rsid w:val="00D17909"/>
    <w:rPr>
      <w:color w:val="606420"/>
      <w:u w:val="single"/>
    </w:rPr>
  </w:style>
  <w:style w:type="paragraph" w:customStyle="1" w:styleId="UG-Sec3-Heading2">
    <w:name w:val="UG - Sec 3 - Heading 2"/>
    <w:basedOn w:val="UG-Heading2"/>
    <w:rsid w:val="00D17909"/>
  </w:style>
  <w:style w:type="paragraph" w:customStyle="1" w:styleId="UG-Heading2">
    <w:name w:val="UG - Heading 2"/>
    <w:basedOn w:val="Heading2"/>
    <w:next w:val="Normal"/>
    <w:rsid w:val="00D17909"/>
    <w:pPr>
      <w:keepNext w:val="0"/>
      <w:suppressAutoHyphens/>
      <w:spacing w:after="240"/>
    </w:pPr>
    <w:rPr>
      <w:rFonts w:ascii="Times New Roman Bold" w:hAnsi="Times New Roman Bold"/>
      <w:bCs w:val="0"/>
      <w:sz w:val="32"/>
      <w:szCs w:val="28"/>
      <w:lang w:eastAsia="x-none"/>
    </w:rPr>
  </w:style>
  <w:style w:type="paragraph" w:customStyle="1" w:styleId="titulo">
    <w:name w:val="titulo"/>
    <w:basedOn w:val="Heading5"/>
    <w:rsid w:val="00D17909"/>
    <w:pPr>
      <w:keepNext w:val="0"/>
      <w:spacing w:after="240"/>
      <w:jc w:val="center"/>
    </w:pPr>
    <w:rPr>
      <w:rFonts w:ascii="Times New Roman Bold" w:hAnsi="Times New Roman Bold"/>
      <w:b/>
      <w:i w:val="0"/>
      <w:iCs w:val="0"/>
      <w:sz w:val="24"/>
      <w:szCs w:val="20"/>
      <w:lang w:eastAsia="x-none"/>
    </w:rPr>
  </w:style>
  <w:style w:type="paragraph" w:styleId="ListNumber">
    <w:name w:val="List Number"/>
    <w:basedOn w:val="Normal"/>
    <w:rsid w:val="00D17909"/>
    <w:pPr>
      <w:tabs>
        <w:tab w:val="num" w:pos="360"/>
      </w:tabs>
      <w:ind w:left="360" w:hanging="360"/>
      <w:jc w:val="both"/>
    </w:pPr>
    <w:rPr>
      <w:szCs w:val="20"/>
    </w:rPr>
  </w:style>
  <w:style w:type="paragraph" w:customStyle="1" w:styleId="DefaultParagraphFont1">
    <w:name w:val="Default Paragraph Font1"/>
    <w:next w:val="Normal"/>
    <w:rsid w:val="00D17909"/>
    <w:pPr>
      <w:tabs>
        <w:tab w:val="num" w:pos="567"/>
      </w:tabs>
    </w:pPr>
    <w:rPr>
      <w:rFonts w:ascii="‚l‚r –¾’©" w:hAnsi="‚l‚r –¾’©" w:cs="‚l‚r –¾’©"/>
      <w:noProof/>
      <w:sz w:val="21"/>
      <w:lang w:eastAsia="en-GB"/>
    </w:rPr>
  </w:style>
  <w:style w:type="paragraph" w:customStyle="1" w:styleId="Title1">
    <w:name w:val="Title1"/>
    <w:basedOn w:val="Normal"/>
    <w:rsid w:val="00D17909"/>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D17909"/>
    <w:pPr>
      <w:jc w:val="both"/>
    </w:pPr>
    <w:rPr>
      <w:b/>
      <w:bCs/>
    </w:rPr>
  </w:style>
  <w:style w:type="character" w:customStyle="1" w:styleId="CommentSubjectChar">
    <w:name w:val="Comment Subject Char"/>
    <w:link w:val="CommentSubject"/>
    <w:rsid w:val="00D17909"/>
    <w:rPr>
      <w:b/>
      <w:bCs/>
      <w:lang w:val="en" w:eastAsia="x-none"/>
    </w:rPr>
  </w:style>
  <w:style w:type="paragraph" w:customStyle="1" w:styleId="StyleSection7heading5LeftLeft0Hanging049">
    <w:name w:val="Style Section 7 heading 5 + Left Left:  0&quot; Hanging:  0.49&quot;"/>
    <w:basedOn w:val="Section7heading5"/>
    <w:rsid w:val="00D17909"/>
    <w:pPr>
      <w:ind w:left="706" w:hanging="706"/>
      <w:jc w:val="left"/>
    </w:pPr>
    <w:rPr>
      <w:bCs/>
    </w:rPr>
  </w:style>
  <w:style w:type="paragraph" w:customStyle="1" w:styleId="BlockQuotation">
    <w:name w:val="Block Quotation"/>
    <w:basedOn w:val="Normal"/>
    <w:rsid w:val="00D17909"/>
    <w:pPr>
      <w:ind w:left="855" w:right="-72" w:hanging="315"/>
      <w:jc w:val="both"/>
    </w:pPr>
    <w:rPr>
      <w:szCs w:val="20"/>
      <w:lang w:eastAsia="fr-FR"/>
    </w:rPr>
  </w:style>
  <w:style w:type="paragraph" w:customStyle="1" w:styleId="Header3-Paragraph">
    <w:name w:val="Header 3 - Paragraph"/>
    <w:basedOn w:val="Normal"/>
    <w:rsid w:val="00D17909"/>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D1790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D17909"/>
    <w:pPr>
      <w:keepNext/>
      <w:tabs>
        <w:tab w:val="num" w:pos="360"/>
        <w:tab w:val="num" w:pos="420"/>
      </w:tabs>
      <w:ind w:left="360" w:hanging="360"/>
    </w:pPr>
    <w:rPr>
      <w:lang w:eastAsia="fr-FR"/>
    </w:rPr>
  </w:style>
  <w:style w:type="paragraph" w:customStyle="1" w:styleId="Outline2">
    <w:name w:val="Outline2"/>
    <w:basedOn w:val="Normal"/>
    <w:rsid w:val="00D17909"/>
    <w:pPr>
      <w:tabs>
        <w:tab w:val="num" w:pos="360"/>
        <w:tab w:val="num" w:pos="420"/>
        <w:tab w:val="num" w:pos="864"/>
      </w:tabs>
      <w:spacing w:before="240"/>
      <w:ind w:left="864" w:hanging="504"/>
    </w:pPr>
    <w:rPr>
      <w:kern w:val="28"/>
      <w:szCs w:val="20"/>
      <w:lang w:eastAsia="fr-FR"/>
    </w:rPr>
  </w:style>
  <w:style w:type="paragraph" w:customStyle="1" w:styleId="a11">
    <w:name w:val="a1 1"/>
    <w:rsid w:val="00D17909"/>
    <w:pPr>
      <w:widowControl w:val="0"/>
      <w:tabs>
        <w:tab w:val="left" w:pos="-720"/>
      </w:tabs>
      <w:suppressAutoHyphens/>
    </w:pPr>
    <w:rPr>
      <w:rFonts w:ascii="CG Times" w:hAnsi="CG Times"/>
      <w:sz w:val="24"/>
    </w:rPr>
  </w:style>
  <w:style w:type="paragraph" w:customStyle="1" w:styleId="REGULAR3">
    <w:name w:val="REGULAR 3"/>
    <w:rsid w:val="00D17909"/>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D17909"/>
    <w:rPr>
      <w:sz w:val="24"/>
      <w:lang w:val="en" w:eastAsia="fr-FR" w:bidi="ar-SA"/>
    </w:rPr>
  </w:style>
  <w:style w:type="paragraph" w:customStyle="1" w:styleId="UGHeader1">
    <w:name w:val="UG Header 1"/>
    <w:basedOn w:val="Heading1"/>
    <w:next w:val="Normal"/>
    <w:rsid w:val="00D17909"/>
    <w:pPr>
      <w:keepNext w:val="0"/>
      <w:suppressAutoHyphens/>
      <w:spacing w:before="240" w:after="240"/>
    </w:pPr>
    <w:rPr>
      <w:rFonts w:ascii="Times New Roman Bold" w:hAnsi="Times New Roman Bold"/>
      <w:bCs w:val="0"/>
      <w:sz w:val="36"/>
      <w:szCs w:val="20"/>
      <w:lang w:eastAsia="x-none"/>
    </w:rPr>
  </w:style>
  <w:style w:type="paragraph" w:customStyle="1" w:styleId="UG-Sec3-Heading3">
    <w:name w:val="UG - Sec 3 - Heading 3"/>
    <w:basedOn w:val="Normal"/>
    <w:rsid w:val="00D1790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D17909"/>
  </w:style>
  <w:style w:type="paragraph" w:customStyle="1" w:styleId="UG-Sec3b-Heading3">
    <w:name w:val="UG - Sec 3b - Heading 3"/>
    <w:basedOn w:val="UG-Sec3-Heading3"/>
    <w:rsid w:val="00D17909"/>
  </w:style>
  <w:style w:type="paragraph" w:customStyle="1" w:styleId="UG-Sec3b-Heading4">
    <w:name w:val="UG - Sec 3b - Heading 4"/>
    <w:basedOn w:val="Normal"/>
    <w:rsid w:val="00D1790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D17909"/>
    <w:pPr>
      <w:spacing w:before="120" w:after="240"/>
      <w:jc w:val="center"/>
    </w:pPr>
    <w:rPr>
      <w:b/>
      <w:sz w:val="36"/>
      <w:szCs w:val="20"/>
    </w:rPr>
  </w:style>
  <w:style w:type="paragraph" w:customStyle="1" w:styleId="UG-Sec4-heading3">
    <w:name w:val="UG-Sec 4 - heading 3"/>
    <w:basedOn w:val="Normal"/>
    <w:rsid w:val="00D17909"/>
    <w:pPr>
      <w:spacing w:before="120" w:after="200"/>
      <w:jc w:val="center"/>
    </w:pPr>
    <w:rPr>
      <w:b/>
      <w:sz w:val="28"/>
      <w:szCs w:val="28"/>
    </w:rPr>
  </w:style>
  <w:style w:type="paragraph" w:customStyle="1" w:styleId="Section1Header2">
    <w:name w:val="Section 1 Header 2"/>
    <w:basedOn w:val="StyleHeader1-ClausesLeft0Hanging03After0pt"/>
    <w:rsid w:val="00D17909"/>
  </w:style>
  <w:style w:type="paragraph" w:customStyle="1" w:styleId="Section1Header1">
    <w:name w:val="Section 1 Header 1"/>
    <w:basedOn w:val="BodyText2"/>
    <w:rsid w:val="00D17909"/>
    <w:pPr>
      <w:spacing w:before="120" w:after="200"/>
      <w:jc w:val="center"/>
    </w:pPr>
    <w:rPr>
      <w:b/>
      <w:bCs/>
      <w:i w:val="0"/>
      <w:iCs/>
      <w:sz w:val="28"/>
    </w:rPr>
  </w:style>
  <w:style w:type="paragraph" w:customStyle="1" w:styleId="Section4heading">
    <w:name w:val="Section 4 heading"/>
    <w:basedOn w:val="Normal"/>
    <w:next w:val="Normal"/>
    <w:rsid w:val="00D17909"/>
    <w:pPr>
      <w:widowControl w:val="0"/>
      <w:tabs>
        <w:tab w:val="left" w:leader="dot" w:pos="8748"/>
      </w:tabs>
      <w:autoSpaceDE w:val="0"/>
      <w:autoSpaceDN w:val="0"/>
      <w:spacing w:after="240"/>
      <w:jc w:val="center"/>
    </w:pPr>
    <w:rPr>
      <w:b/>
      <w:sz w:val="36"/>
    </w:rPr>
  </w:style>
  <w:style w:type="paragraph" w:customStyle="1" w:styleId="Sec3header">
    <w:name w:val="Sec3 header"/>
    <w:basedOn w:val="Style11"/>
    <w:rsid w:val="00D1790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17909"/>
    <w:pPr>
      <w:widowControl w:val="0"/>
      <w:autoSpaceDE w:val="0"/>
      <w:autoSpaceDN w:val="0"/>
      <w:adjustRightInd w:val="0"/>
    </w:pPr>
  </w:style>
  <w:style w:type="paragraph" w:customStyle="1" w:styleId="Style17">
    <w:name w:val="Style 17"/>
    <w:basedOn w:val="Normal"/>
    <w:rsid w:val="00D17909"/>
    <w:pPr>
      <w:widowControl w:val="0"/>
      <w:autoSpaceDE w:val="0"/>
      <w:autoSpaceDN w:val="0"/>
      <w:spacing w:line="264" w:lineRule="exact"/>
      <w:ind w:left="576" w:hanging="360"/>
    </w:pPr>
  </w:style>
  <w:style w:type="paragraph" w:customStyle="1" w:styleId="Style20">
    <w:name w:val="Style 20"/>
    <w:basedOn w:val="Normal"/>
    <w:rsid w:val="00D17909"/>
    <w:pPr>
      <w:widowControl w:val="0"/>
      <w:autoSpaceDE w:val="0"/>
      <w:autoSpaceDN w:val="0"/>
      <w:spacing w:before="144" w:after="360" w:line="264" w:lineRule="exact"/>
    </w:pPr>
  </w:style>
  <w:style w:type="paragraph" w:customStyle="1" w:styleId="Header1">
    <w:name w:val="Header1"/>
    <w:basedOn w:val="Normal"/>
    <w:rsid w:val="00D17909"/>
    <w:pPr>
      <w:widowControl w:val="0"/>
      <w:autoSpaceDE w:val="0"/>
      <w:autoSpaceDN w:val="0"/>
      <w:spacing w:before="240" w:after="480"/>
      <w:jc w:val="center"/>
    </w:pPr>
    <w:rPr>
      <w:b/>
      <w:bCs/>
      <w:spacing w:val="4"/>
      <w:sz w:val="44"/>
      <w:szCs w:val="46"/>
    </w:rPr>
  </w:style>
  <w:style w:type="paragraph" w:customStyle="1" w:styleId="Default">
    <w:name w:val="Default"/>
    <w:rsid w:val="00D17909"/>
    <w:pPr>
      <w:autoSpaceDE w:val="0"/>
      <w:autoSpaceDN w:val="0"/>
      <w:adjustRightInd w:val="0"/>
    </w:pPr>
    <w:rPr>
      <w:color w:val="000000"/>
      <w:sz w:val="24"/>
      <w:szCs w:val="24"/>
    </w:rPr>
  </w:style>
  <w:style w:type="paragraph" w:customStyle="1" w:styleId="Head1">
    <w:name w:val="Head1"/>
    <w:basedOn w:val="Normal"/>
    <w:rsid w:val="00D17909"/>
    <w:pPr>
      <w:suppressAutoHyphens/>
      <w:spacing w:after="100"/>
      <w:jc w:val="center"/>
    </w:pPr>
    <w:rPr>
      <w:rFonts w:ascii="Times New Roman Bold" w:hAnsi="Times New Roman Bold"/>
      <w:b/>
      <w:szCs w:val="20"/>
    </w:rPr>
  </w:style>
  <w:style w:type="paragraph" w:customStyle="1" w:styleId="Style12">
    <w:name w:val="Style 12"/>
    <w:basedOn w:val="Normal"/>
    <w:rsid w:val="00D17909"/>
    <w:pPr>
      <w:widowControl w:val="0"/>
      <w:autoSpaceDE w:val="0"/>
      <w:autoSpaceDN w:val="0"/>
      <w:spacing w:line="264" w:lineRule="exact"/>
      <w:ind w:hanging="576"/>
      <w:jc w:val="both"/>
    </w:pPr>
  </w:style>
  <w:style w:type="paragraph" w:customStyle="1" w:styleId="TextBox">
    <w:name w:val="Text Box"/>
    <w:rsid w:val="00D17909"/>
    <w:pPr>
      <w:keepNext/>
      <w:keepLines/>
      <w:tabs>
        <w:tab w:val="left" w:pos="-720"/>
      </w:tabs>
      <w:suppressAutoHyphens/>
      <w:jc w:val="both"/>
    </w:pPr>
    <w:rPr>
      <w:spacing w:val="-2"/>
      <w:sz w:val="22"/>
    </w:rPr>
  </w:style>
  <w:style w:type="paragraph" w:customStyle="1" w:styleId="Heading1-Clausename">
    <w:name w:val="Heading 1- Clause name"/>
    <w:basedOn w:val="Normal"/>
    <w:rsid w:val="00D17909"/>
    <w:pPr>
      <w:tabs>
        <w:tab w:val="num" w:pos="360"/>
      </w:tabs>
      <w:spacing w:before="120" w:after="120"/>
      <w:ind w:left="360" w:hanging="360"/>
    </w:pPr>
    <w:rPr>
      <w:b/>
      <w:szCs w:val="20"/>
    </w:rPr>
  </w:style>
  <w:style w:type="paragraph" w:customStyle="1" w:styleId="sec7-clauses0">
    <w:name w:val="sec7-clauses"/>
    <w:basedOn w:val="Heading1-Clausename"/>
    <w:rsid w:val="00D17909"/>
  </w:style>
  <w:style w:type="paragraph" w:customStyle="1" w:styleId="HeaderSectionVI">
    <w:name w:val="Header.Section VI"/>
    <w:basedOn w:val="HeaderSectionV"/>
    <w:rsid w:val="00D17909"/>
    <w:pPr>
      <w:spacing w:before="120" w:after="240"/>
    </w:pPr>
  </w:style>
  <w:style w:type="paragraph" w:styleId="DocumentMap">
    <w:name w:val="Document Map"/>
    <w:basedOn w:val="Normal"/>
    <w:link w:val="DocumentMapChar"/>
    <w:rsid w:val="00D17909"/>
    <w:pPr>
      <w:shd w:val="clear" w:color="auto" w:fill="000080"/>
    </w:pPr>
    <w:rPr>
      <w:rFonts w:ascii="Tahoma" w:hAnsi="Tahoma"/>
      <w:szCs w:val="20"/>
      <w:lang w:eastAsia="x-none"/>
    </w:rPr>
  </w:style>
  <w:style w:type="character" w:customStyle="1" w:styleId="DocumentMapChar">
    <w:name w:val="Document Map Char"/>
    <w:link w:val="DocumentMap"/>
    <w:rsid w:val="00D17909"/>
    <w:rPr>
      <w:rFonts w:ascii="Tahoma" w:hAnsi="Tahoma"/>
      <w:sz w:val="24"/>
      <w:shd w:val="clear" w:color="auto" w:fill="000080"/>
      <w:lang w:val="en" w:eastAsia="x-none"/>
    </w:rPr>
  </w:style>
  <w:style w:type="paragraph" w:customStyle="1" w:styleId="Head12">
    <w:name w:val="Head 1.2"/>
    <w:basedOn w:val="Normal"/>
    <w:rsid w:val="00D17909"/>
    <w:pPr>
      <w:tabs>
        <w:tab w:val="num" w:pos="360"/>
      </w:tabs>
      <w:ind w:left="360" w:hanging="360"/>
      <w:jc w:val="both"/>
    </w:pPr>
    <w:rPr>
      <w:rFonts w:ascii="Arial" w:hAnsi="Arial"/>
      <w:sz w:val="20"/>
      <w:szCs w:val="20"/>
    </w:rPr>
  </w:style>
  <w:style w:type="paragraph" w:customStyle="1" w:styleId="ChapterNumber">
    <w:name w:val="ChapterNumber"/>
    <w:rsid w:val="00D17909"/>
    <w:pPr>
      <w:tabs>
        <w:tab w:val="left" w:pos="-720"/>
      </w:tabs>
      <w:suppressAutoHyphens/>
    </w:pPr>
    <w:rPr>
      <w:rFonts w:ascii="CG Times" w:hAnsi="CG Times"/>
      <w:sz w:val="22"/>
    </w:rPr>
  </w:style>
  <w:style w:type="paragraph" w:customStyle="1" w:styleId="Heading1a">
    <w:name w:val="Heading 1a"/>
    <w:rsid w:val="00D17909"/>
    <w:pPr>
      <w:keepNext/>
      <w:keepLines/>
      <w:tabs>
        <w:tab w:val="left" w:pos="-720"/>
      </w:tabs>
      <w:suppressAutoHyphens/>
      <w:jc w:val="center"/>
    </w:pPr>
    <w:rPr>
      <w:b/>
      <w:smallCaps/>
      <w:sz w:val="32"/>
    </w:rPr>
  </w:style>
  <w:style w:type="paragraph" w:customStyle="1" w:styleId="SectionIIIHeading1">
    <w:name w:val="Section III Heading 1"/>
    <w:qFormat/>
    <w:rsid w:val="00D17909"/>
    <w:pPr>
      <w:spacing w:before="120" w:after="240"/>
    </w:pPr>
    <w:rPr>
      <w:b/>
      <w:sz w:val="24"/>
    </w:rPr>
  </w:style>
  <w:style w:type="character" w:customStyle="1" w:styleId="Heading1Char1">
    <w:name w:val="Heading 1 Char1"/>
    <w:aliases w:val="Document Header1 Char1,ClauseGroup_Title Char1"/>
    <w:rsid w:val="00D17909"/>
    <w:rPr>
      <w:rFonts w:ascii="Cambria" w:eastAsia="Times New Roman" w:hAnsi="Cambria" w:cs="Times New Roman"/>
      <w:b/>
      <w:bCs/>
      <w:color w:val="365F91"/>
      <w:sz w:val="28"/>
      <w:szCs w:val="28"/>
    </w:rPr>
  </w:style>
  <w:style w:type="character" w:customStyle="1" w:styleId="st">
    <w:name w:val="st"/>
    <w:rsid w:val="00D17909"/>
  </w:style>
  <w:style w:type="paragraph" w:customStyle="1" w:styleId="plane">
    <w:name w:val="plane"/>
    <w:basedOn w:val="Normal"/>
    <w:rsid w:val="00D17909"/>
    <w:pPr>
      <w:suppressAutoHyphens/>
      <w:jc w:val="both"/>
    </w:pPr>
    <w:rPr>
      <w:rFonts w:ascii="Tms Rmn" w:hAnsi="Tms Rmn"/>
      <w:szCs w:val="20"/>
    </w:rPr>
  </w:style>
  <w:style w:type="paragraph" w:customStyle="1" w:styleId="S1-Header2">
    <w:name w:val="S1-Header2"/>
    <w:basedOn w:val="Normal"/>
    <w:rsid w:val="00D17909"/>
    <w:pPr>
      <w:tabs>
        <w:tab w:val="num" w:pos="360"/>
      </w:tabs>
      <w:spacing w:after="200"/>
    </w:pPr>
    <w:rPr>
      <w:b/>
    </w:rPr>
  </w:style>
  <w:style w:type="paragraph" w:customStyle="1" w:styleId="S4-Header2">
    <w:name w:val="S4-Header 2"/>
    <w:basedOn w:val="Normal"/>
    <w:rsid w:val="00D17909"/>
    <w:pPr>
      <w:spacing w:before="120" w:after="240"/>
      <w:jc w:val="center"/>
    </w:pPr>
    <w:rPr>
      <w:b/>
      <w:sz w:val="32"/>
    </w:rPr>
  </w:style>
  <w:style w:type="paragraph" w:styleId="NormalIndent">
    <w:name w:val="Normal Indent"/>
    <w:basedOn w:val="Normal"/>
    <w:unhideWhenUsed/>
    <w:rsid w:val="00D17909"/>
    <w:pPr>
      <w:ind w:left="720"/>
    </w:pPr>
  </w:style>
  <w:style w:type="paragraph" w:styleId="ListBullet">
    <w:name w:val="List Bullet"/>
    <w:basedOn w:val="Normal"/>
    <w:autoRedefine/>
    <w:unhideWhenUsed/>
    <w:rsid w:val="00D17909"/>
    <w:pPr>
      <w:tabs>
        <w:tab w:val="num" w:pos="360"/>
      </w:tabs>
      <w:ind w:left="360" w:hanging="360"/>
    </w:pPr>
    <w:rPr>
      <w:sz w:val="20"/>
      <w:szCs w:val="20"/>
    </w:rPr>
  </w:style>
  <w:style w:type="paragraph" w:styleId="List2">
    <w:name w:val="List 2"/>
    <w:basedOn w:val="Normal"/>
    <w:unhideWhenUsed/>
    <w:rsid w:val="00D17909"/>
    <w:pPr>
      <w:ind w:left="720" w:hanging="360"/>
    </w:pPr>
  </w:style>
  <w:style w:type="paragraph" w:styleId="List3">
    <w:name w:val="List 3"/>
    <w:basedOn w:val="Normal"/>
    <w:unhideWhenUsed/>
    <w:rsid w:val="00D17909"/>
    <w:pPr>
      <w:ind w:left="1080" w:hanging="360"/>
    </w:pPr>
  </w:style>
  <w:style w:type="paragraph" w:styleId="ListBullet2">
    <w:name w:val="List Bullet 2"/>
    <w:basedOn w:val="Normal"/>
    <w:autoRedefine/>
    <w:unhideWhenUsed/>
    <w:rsid w:val="00D17909"/>
    <w:pPr>
      <w:tabs>
        <w:tab w:val="num" w:pos="720"/>
      </w:tabs>
      <w:ind w:left="720" w:hanging="360"/>
    </w:pPr>
    <w:rPr>
      <w:sz w:val="20"/>
      <w:szCs w:val="20"/>
    </w:rPr>
  </w:style>
  <w:style w:type="paragraph" w:styleId="ListBullet3">
    <w:name w:val="List Bullet 3"/>
    <w:basedOn w:val="Normal"/>
    <w:autoRedefine/>
    <w:unhideWhenUsed/>
    <w:rsid w:val="00D17909"/>
    <w:pPr>
      <w:tabs>
        <w:tab w:val="num" w:pos="1080"/>
      </w:tabs>
      <w:ind w:left="1080" w:hanging="360"/>
    </w:pPr>
    <w:rPr>
      <w:sz w:val="20"/>
      <w:szCs w:val="20"/>
    </w:rPr>
  </w:style>
  <w:style w:type="paragraph" w:styleId="ListBullet4">
    <w:name w:val="List Bullet 4"/>
    <w:basedOn w:val="Normal"/>
    <w:autoRedefine/>
    <w:unhideWhenUsed/>
    <w:rsid w:val="00D17909"/>
    <w:pPr>
      <w:tabs>
        <w:tab w:val="num" w:pos="1440"/>
      </w:tabs>
      <w:ind w:left="1440" w:hanging="360"/>
    </w:pPr>
    <w:rPr>
      <w:sz w:val="20"/>
      <w:szCs w:val="20"/>
    </w:rPr>
  </w:style>
  <w:style w:type="paragraph" w:styleId="ListBullet5">
    <w:name w:val="List Bullet 5"/>
    <w:basedOn w:val="Normal"/>
    <w:autoRedefine/>
    <w:unhideWhenUsed/>
    <w:rsid w:val="00D17909"/>
    <w:pPr>
      <w:tabs>
        <w:tab w:val="num" w:pos="1800"/>
      </w:tabs>
      <w:ind w:left="1800" w:hanging="360"/>
    </w:pPr>
    <w:rPr>
      <w:sz w:val="20"/>
      <w:szCs w:val="20"/>
    </w:rPr>
  </w:style>
  <w:style w:type="paragraph" w:styleId="ListNumber2">
    <w:name w:val="List Number 2"/>
    <w:basedOn w:val="Normal"/>
    <w:unhideWhenUsed/>
    <w:rsid w:val="00D17909"/>
    <w:pPr>
      <w:tabs>
        <w:tab w:val="num" w:pos="720"/>
      </w:tabs>
      <w:ind w:left="720" w:hanging="360"/>
    </w:pPr>
    <w:rPr>
      <w:sz w:val="20"/>
      <w:szCs w:val="20"/>
    </w:rPr>
  </w:style>
  <w:style w:type="paragraph" w:styleId="ListNumber3">
    <w:name w:val="List Number 3"/>
    <w:basedOn w:val="Normal"/>
    <w:unhideWhenUsed/>
    <w:rsid w:val="00D17909"/>
    <w:pPr>
      <w:tabs>
        <w:tab w:val="num" w:pos="1080"/>
      </w:tabs>
      <w:ind w:left="1080" w:hanging="360"/>
    </w:pPr>
    <w:rPr>
      <w:sz w:val="20"/>
      <w:szCs w:val="20"/>
    </w:rPr>
  </w:style>
  <w:style w:type="paragraph" w:styleId="ListNumber4">
    <w:name w:val="List Number 4"/>
    <w:basedOn w:val="Normal"/>
    <w:unhideWhenUsed/>
    <w:rsid w:val="00D17909"/>
    <w:pPr>
      <w:tabs>
        <w:tab w:val="num" w:pos="1440"/>
      </w:tabs>
      <w:ind w:left="1440" w:hanging="360"/>
    </w:pPr>
    <w:rPr>
      <w:sz w:val="20"/>
      <w:szCs w:val="20"/>
    </w:rPr>
  </w:style>
  <w:style w:type="paragraph" w:styleId="ListNumber5">
    <w:name w:val="List Number 5"/>
    <w:basedOn w:val="Normal"/>
    <w:unhideWhenUsed/>
    <w:rsid w:val="00D17909"/>
    <w:pPr>
      <w:tabs>
        <w:tab w:val="num" w:pos="1800"/>
      </w:tabs>
      <w:ind w:left="1800" w:hanging="360"/>
    </w:pPr>
    <w:rPr>
      <w:sz w:val="20"/>
      <w:szCs w:val="20"/>
    </w:rPr>
  </w:style>
  <w:style w:type="paragraph" w:styleId="ListContinue2">
    <w:name w:val="List Continue 2"/>
    <w:basedOn w:val="Normal"/>
    <w:unhideWhenUsed/>
    <w:rsid w:val="00D17909"/>
    <w:pPr>
      <w:spacing w:after="120"/>
      <w:ind w:left="720"/>
    </w:pPr>
  </w:style>
  <w:style w:type="paragraph" w:styleId="ListContinue3">
    <w:name w:val="List Continue 3"/>
    <w:basedOn w:val="Normal"/>
    <w:unhideWhenUsed/>
    <w:rsid w:val="00D17909"/>
    <w:pPr>
      <w:spacing w:after="120"/>
      <w:ind w:left="1080"/>
    </w:pPr>
  </w:style>
  <w:style w:type="paragraph" w:styleId="MessageHeader">
    <w:name w:val="Message Header"/>
    <w:basedOn w:val="Normal"/>
    <w:link w:val="MessageHeaderChar"/>
    <w:unhideWhenUsed/>
    <w:rsid w:val="00D1790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eastAsia="x-none"/>
    </w:rPr>
  </w:style>
  <w:style w:type="character" w:customStyle="1" w:styleId="MessageHeaderChar">
    <w:name w:val="Message Header Char"/>
    <w:link w:val="MessageHeader"/>
    <w:rsid w:val="00D17909"/>
    <w:rPr>
      <w:rFonts w:ascii="Arial" w:hAnsi="Arial"/>
      <w:sz w:val="24"/>
      <w:szCs w:val="24"/>
      <w:shd w:val="pct20" w:color="auto" w:fill="auto"/>
      <w:lang w:val="en" w:eastAsia="x-none"/>
    </w:rPr>
  </w:style>
  <w:style w:type="paragraph" w:styleId="NoteHeading">
    <w:name w:val="Note Heading"/>
    <w:basedOn w:val="Normal"/>
    <w:next w:val="Normal"/>
    <w:link w:val="NoteHeadingChar"/>
    <w:unhideWhenUsed/>
    <w:rsid w:val="00D17909"/>
    <w:pPr>
      <w:suppressAutoHyphens/>
      <w:overflowPunct w:val="0"/>
      <w:autoSpaceDE w:val="0"/>
      <w:autoSpaceDN w:val="0"/>
      <w:adjustRightInd w:val="0"/>
      <w:jc w:val="both"/>
    </w:pPr>
    <w:rPr>
      <w:szCs w:val="20"/>
      <w:lang w:eastAsia="x-none"/>
    </w:rPr>
  </w:style>
  <w:style w:type="character" w:customStyle="1" w:styleId="NoteHeadingChar">
    <w:name w:val="Note Heading Char"/>
    <w:link w:val="NoteHeading"/>
    <w:rsid w:val="00D17909"/>
    <w:rPr>
      <w:sz w:val="24"/>
      <w:lang w:val="en" w:eastAsia="x-none"/>
    </w:rPr>
  </w:style>
  <w:style w:type="paragraph" w:customStyle="1" w:styleId="SectionTitle">
    <w:name w:val="Section Title"/>
    <w:next w:val="Normal"/>
    <w:rsid w:val="00D17909"/>
    <w:pPr>
      <w:spacing w:after="200"/>
      <w:jc w:val="center"/>
    </w:pPr>
    <w:rPr>
      <w:b/>
      <w:sz w:val="44"/>
    </w:rPr>
  </w:style>
  <w:style w:type="paragraph" w:customStyle="1" w:styleId="Level3Body">
    <w:name w:val="Level 3 (Body)"/>
    <w:rsid w:val="00D17909"/>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D17909"/>
  </w:style>
  <w:style w:type="paragraph" w:customStyle="1" w:styleId="ShortReturnAddress">
    <w:name w:val="Short Return Address"/>
    <w:basedOn w:val="Normal"/>
    <w:rsid w:val="00D17909"/>
  </w:style>
  <w:style w:type="paragraph" w:customStyle="1" w:styleId="BHead">
    <w:name w:val="B Head"/>
    <w:rsid w:val="00D17909"/>
    <w:pPr>
      <w:tabs>
        <w:tab w:val="left" w:pos="-720"/>
      </w:tabs>
      <w:suppressAutoHyphens/>
      <w:overflowPunct w:val="0"/>
      <w:autoSpaceDE w:val="0"/>
      <w:autoSpaceDN w:val="0"/>
      <w:adjustRightInd w:val="0"/>
    </w:pPr>
  </w:style>
  <w:style w:type="paragraph" w:customStyle="1" w:styleId="CHead">
    <w:name w:val="C Head"/>
    <w:rsid w:val="00D17909"/>
    <w:pPr>
      <w:tabs>
        <w:tab w:val="left" w:pos="-720"/>
      </w:tabs>
      <w:suppressAutoHyphens/>
      <w:overflowPunct w:val="0"/>
      <w:autoSpaceDE w:val="0"/>
      <w:autoSpaceDN w:val="0"/>
      <w:adjustRightInd w:val="0"/>
    </w:pPr>
  </w:style>
  <w:style w:type="paragraph" w:customStyle="1" w:styleId="SecNoHe">
    <w:name w:val="Sec No.&amp; He"/>
    <w:rsid w:val="00D17909"/>
    <w:pPr>
      <w:tabs>
        <w:tab w:val="left" w:pos="-720"/>
      </w:tabs>
      <w:suppressAutoHyphens/>
      <w:overflowPunct w:val="0"/>
      <w:autoSpaceDE w:val="0"/>
      <w:autoSpaceDN w:val="0"/>
      <w:adjustRightInd w:val="0"/>
    </w:pPr>
  </w:style>
  <w:style w:type="paragraph" w:customStyle="1" w:styleId="RightPar10">
    <w:name w:val="Right Par[1]"/>
    <w:rsid w:val="00D17909"/>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D17909"/>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D17909"/>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D17909"/>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D1790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D1790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D1790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D1790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D17909"/>
    <w:pPr>
      <w:spacing w:before="240" w:after="240"/>
      <w:ind w:left="1418"/>
    </w:pPr>
  </w:style>
  <w:style w:type="paragraph" w:customStyle="1" w:styleId="e4">
    <w:name w:val="e4"/>
    <w:aliases w:val="exh line end"/>
    <w:basedOn w:val="Normal"/>
    <w:next w:val="Normal"/>
    <w:rsid w:val="00D1790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D17909"/>
    <w:pPr>
      <w:spacing w:before="120" w:after="200"/>
      <w:jc w:val="both"/>
    </w:pPr>
    <w:rPr>
      <w:b/>
      <w:szCs w:val="20"/>
    </w:rPr>
  </w:style>
  <w:style w:type="paragraph" w:customStyle="1" w:styleId="S1-Header1">
    <w:name w:val="S1-Header1"/>
    <w:basedOn w:val="Normal"/>
    <w:rsid w:val="00D1790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D17909"/>
    <w:pPr>
      <w:numPr>
        <w:ilvl w:val="1"/>
      </w:numPr>
      <w:tabs>
        <w:tab w:val="num" w:pos="504"/>
      </w:tabs>
      <w:ind w:left="504" w:hanging="504"/>
    </w:pPr>
    <w:rPr>
      <w:rFonts w:cs="Arial"/>
      <w:i/>
      <w:iCs/>
      <w:szCs w:val="24"/>
    </w:rPr>
  </w:style>
  <w:style w:type="paragraph" w:customStyle="1" w:styleId="StyleSubtitleLeft013Right02">
    <w:name w:val="Style Subtitle + Left:  0.13&quot; Right:  0.2&quot;"/>
    <w:basedOn w:val="Subtitle"/>
    <w:rsid w:val="00D17909"/>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17909"/>
    <w:pPr>
      <w:spacing w:before="120" w:after="240"/>
      <w:jc w:val="center"/>
    </w:pPr>
    <w:rPr>
      <w:b/>
      <w:bCs/>
      <w:sz w:val="36"/>
      <w:szCs w:val="20"/>
    </w:rPr>
  </w:style>
  <w:style w:type="paragraph" w:customStyle="1" w:styleId="S3-Header1">
    <w:name w:val="S3-Header 1"/>
    <w:basedOn w:val="Normal"/>
    <w:rsid w:val="00D17909"/>
    <w:pPr>
      <w:spacing w:before="120" w:after="200"/>
      <w:ind w:left="1080" w:hanging="720"/>
      <w:jc w:val="both"/>
    </w:pPr>
    <w:rPr>
      <w:b/>
      <w:bCs/>
      <w:noProof/>
      <w:sz w:val="28"/>
      <w:szCs w:val="20"/>
    </w:rPr>
  </w:style>
  <w:style w:type="paragraph" w:customStyle="1" w:styleId="S3-Heading2">
    <w:name w:val="S3-Heading 2"/>
    <w:basedOn w:val="Normal"/>
    <w:rsid w:val="00D17909"/>
    <w:pPr>
      <w:spacing w:after="200"/>
      <w:ind w:left="1080" w:right="288" w:hanging="720"/>
      <w:jc w:val="both"/>
    </w:pPr>
    <w:rPr>
      <w:b/>
      <w:bCs/>
    </w:rPr>
  </w:style>
  <w:style w:type="paragraph" w:customStyle="1" w:styleId="S4Header">
    <w:name w:val="S4 Header"/>
    <w:basedOn w:val="Normal"/>
    <w:next w:val="Normal"/>
    <w:rsid w:val="00D17909"/>
    <w:pPr>
      <w:spacing w:before="120" w:after="240"/>
      <w:jc w:val="center"/>
    </w:pPr>
    <w:rPr>
      <w:b/>
      <w:sz w:val="32"/>
      <w:szCs w:val="20"/>
    </w:rPr>
  </w:style>
  <w:style w:type="paragraph" w:customStyle="1" w:styleId="S4-Header10">
    <w:name w:val="S4-Header 1"/>
    <w:basedOn w:val="Normal"/>
    <w:next w:val="Normal"/>
    <w:rsid w:val="00D1790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D17909"/>
    <w:pPr>
      <w:spacing w:before="120" w:after="240"/>
      <w:ind w:left="360" w:right="288"/>
    </w:pPr>
    <w:rPr>
      <w:bCs/>
      <w:sz w:val="32"/>
    </w:rPr>
  </w:style>
  <w:style w:type="paragraph" w:customStyle="1" w:styleId="S6-Header1">
    <w:name w:val="S6-Header 1"/>
    <w:basedOn w:val="Normal"/>
    <w:next w:val="Normal"/>
    <w:rsid w:val="00D17909"/>
    <w:pPr>
      <w:spacing w:before="120" w:after="240"/>
      <w:jc w:val="center"/>
    </w:pPr>
    <w:rPr>
      <w:rFonts w:cs="Arial"/>
      <w:b/>
      <w:sz w:val="32"/>
    </w:rPr>
  </w:style>
  <w:style w:type="paragraph" w:customStyle="1" w:styleId="Part">
    <w:name w:val="Part"/>
    <w:basedOn w:val="Normal"/>
    <w:rsid w:val="00D17909"/>
    <w:pPr>
      <w:keepNext/>
      <w:spacing w:before="2280"/>
      <w:jc w:val="center"/>
    </w:pPr>
    <w:rPr>
      <w:b/>
      <w:sz w:val="52"/>
    </w:rPr>
  </w:style>
  <w:style w:type="paragraph" w:customStyle="1" w:styleId="StyleHead41Before6ptAfter6pt">
    <w:name w:val="Style Head 4.1 + Before:  6 pt After:  6 pt"/>
    <w:basedOn w:val="Head41"/>
    <w:rsid w:val="00D1790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17909"/>
    <w:pPr>
      <w:spacing w:before="120" w:after="240"/>
      <w:jc w:val="center"/>
    </w:pPr>
    <w:rPr>
      <w:b/>
      <w:sz w:val="36"/>
    </w:rPr>
  </w:style>
  <w:style w:type="paragraph" w:customStyle="1" w:styleId="StyleS1-Header1TimesNewRoman14pt">
    <w:name w:val="Style S1-Header1 + Times New Roman 14 pt"/>
    <w:basedOn w:val="S1-Header1"/>
    <w:rsid w:val="00D1790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17909"/>
    <w:pPr>
      <w:tabs>
        <w:tab w:val="num" w:pos="648"/>
      </w:tabs>
      <w:ind w:left="360" w:hanging="72"/>
    </w:pPr>
  </w:style>
  <w:style w:type="paragraph" w:customStyle="1" w:styleId="StyleStyleS1-Header1TimesNewRoman14pt1">
    <w:name w:val="Style Style S1-Header1 + Times New Roman 14 pt +1"/>
    <w:basedOn w:val="StyleS1-Header1TimesNewRoman14pt"/>
    <w:rsid w:val="00D17909"/>
    <w:pPr>
      <w:tabs>
        <w:tab w:val="num" w:pos="648"/>
      </w:tabs>
      <w:ind w:left="360" w:hanging="72"/>
    </w:pPr>
  </w:style>
  <w:style w:type="character" w:customStyle="1" w:styleId="AHead">
    <w:name w:val="A Head"/>
    <w:rsid w:val="00D17909"/>
    <w:rPr>
      <w:rFonts w:ascii="Times New Roman" w:hAnsi="Times New Roman" w:cs="Times New Roman" w:hint="default"/>
      <w:noProof w:val="0"/>
      <w:sz w:val="20"/>
      <w:lang w:val="en"/>
    </w:rPr>
  </w:style>
  <w:style w:type="character" w:customStyle="1" w:styleId="DefaultPara">
    <w:name w:val="Default Para"/>
    <w:rsid w:val="00D17909"/>
    <w:rPr>
      <w:rFonts w:ascii="CG Times" w:hAnsi="CG Times" w:hint="default"/>
      <w:b/>
      <w:bCs w:val="0"/>
      <w:i/>
      <w:iCs w:val="0"/>
      <w:noProof w:val="0"/>
      <w:sz w:val="24"/>
      <w:lang w:val="en"/>
    </w:rPr>
  </w:style>
  <w:style w:type="character" w:customStyle="1" w:styleId="BulletList">
    <w:name w:val="Bullet List"/>
    <w:rsid w:val="00D17909"/>
  </w:style>
  <w:style w:type="character" w:customStyle="1" w:styleId="StyleHeader2-SubClausesItalicChar">
    <w:name w:val="Style Header 2 - SubClauses + Italic Char"/>
    <w:rsid w:val="00D17909"/>
    <w:rPr>
      <w:rFonts w:ascii="Arial" w:hAnsi="Arial" w:cs="Arial" w:hint="default"/>
      <w:i/>
      <w:iCs/>
      <w:sz w:val="24"/>
      <w:szCs w:val="24"/>
      <w:lang w:val="en" w:eastAsia="en-US" w:bidi="ar-SA"/>
    </w:rPr>
  </w:style>
  <w:style w:type="character" w:customStyle="1" w:styleId="S1-Header1CharChar">
    <w:name w:val="S1-Header1 Char Char"/>
    <w:rsid w:val="00D17909"/>
    <w:rPr>
      <w:rFonts w:ascii="Arial" w:hAnsi="Arial" w:cs="Arial" w:hint="default"/>
      <w:b/>
      <w:bCs w:val="0"/>
      <w:sz w:val="28"/>
      <w:szCs w:val="24"/>
      <w:lang w:val="en" w:eastAsia="en-US" w:bidi="ar-SA"/>
    </w:rPr>
  </w:style>
  <w:style w:type="character" w:customStyle="1" w:styleId="StyleS1-Header1TimesNewRoman14ptChar">
    <w:name w:val="Style S1-Header1 + Times New Roman 14 pt Char"/>
    <w:rsid w:val="00D17909"/>
    <w:rPr>
      <w:rFonts w:ascii="Arial" w:hAnsi="Arial" w:cs="Arial" w:hint="default"/>
      <w:b/>
      <w:bCs/>
      <w:sz w:val="28"/>
      <w:szCs w:val="24"/>
      <w:lang w:val="en" w:eastAsia="en-US" w:bidi="ar-SA"/>
    </w:rPr>
  </w:style>
  <w:style w:type="character" w:customStyle="1" w:styleId="StyleStyleS1-Header1TimesNewRoman14ptChar">
    <w:name w:val="Style Style S1-Header1 + Times New Roman 14 pt + Char"/>
    <w:rsid w:val="00D17909"/>
  </w:style>
  <w:style w:type="character" w:customStyle="1" w:styleId="StyleStyleS1-Header1TimesNewRoman14pt1Char">
    <w:name w:val="Style Style S1-Header1 + Times New Roman 14 pt +1 Char"/>
    <w:rsid w:val="00D17909"/>
  </w:style>
  <w:style w:type="character" w:customStyle="1" w:styleId="hps">
    <w:name w:val="hps"/>
    <w:rsid w:val="00D17909"/>
  </w:style>
  <w:style w:type="character" w:customStyle="1" w:styleId="shorttext">
    <w:name w:val="short_text"/>
    <w:rsid w:val="00D17909"/>
  </w:style>
  <w:style w:type="character" w:customStyle="1" w:styleId="atn">
    <w:name w:val="atn"/>
    <w:rsid w:val="00D17909"/>
  </w:style>
  <w:style w:type="character" w:customStyle="1" w:styleId="dieuChar">
    <w:name w:val="dieu Char"/>
    <w:rsid w:val="00D17909"/>
    <w:rPr>
      <w:rFonts w:ascii="Times New Roman" w:eastAsia="Times New Roman" w:hAnsi="Times New Roman" w:cs="Times New Roman"/>
      <w:b/>
      <w:color w:val="0000FF"/>
      <w:sz w:val="26"/>
      <w:szCs w:val="20"/>
      <w:lang w:val="en"/>
    </w:rPr>
  </w:style>
  <w:style w:type="paragraph" w:styleId="Index2">
    <w:name w:val="index 2"/>
    <w:basedOn w:val="Normal"/>
    <w:next w:val="Normal"/>
    <w:uiPriority w:val="99"/>
    <w:rsid w:val="00D17909"/>
    <w:pPr>
      <w:tabs>
        <w:tab w:val="right" w:pos="4140"/>
      </w:tabs>
      <w:ind w:left="480" w:hanging="240"/>
    </w:pPr>
    <w:rPr>
      <w:sz w:val="20"/>
      <w:szCs w:val="20"/>
    </w:rPr>
  </w:style>
  <w:style w:type="paragraph" w:styleId="Index3">
    <w:name w:val="index 3"/>
    <w:basedOn w:val="Normal"/>
    <w:next w:val="Normal"/>
    <w:uiPriority w:val="99"/>
    <w:rsid w:val="00D17909"/>
    <w:pPr>
      <w:tabs>
        <w:tab w:val="right" w:pos="4140"/>
      </w:tabs>
      <w:ind w:left="720" w:hanging="240"/>
    </w:pPr>
    <w:rPr>
      <w:sz w:val="20"/>
      <w:szCs w:val="20"/>
    </w:rPr>
  </w:style>
  <w:style w:type="paragraph" w:styleId="Index4">
    <w:name w:val="index 4"/>
    <w:basedOn w:val="Normal"/>
    <w:next w:val="Normal"/>
    <w:uiPriority w:val="99"/>
    <w:rsid w:val="00D17909"/>
    <w:pPr>
      <w:tabs>
        <w:tab w:val="right" w:pos="4140"/>
      </w:tabs>
      <w:ind w:left="960" w:hanging="240"/>
    </w:pPr>
    <w:rPr>
      <w:sz w:val="20"/>
      <w:szCs w:val="20"/>
    </w:rPr>
  </w:style>
  <w:style w:type="paragraph" w:styleId="Index5">
    <w:name w:val="index 5"/>
    <w:basedOn w:val="Normal"/>
    <w:next w:val="Normal"/>
    <w:uiPriority w:val="99"/>
    <w:rsid w:val="00D17909"/>
    <w:pPr>
      <w:tabs>
        <w:tab w:val="right" w:pos="4140"/>
      </w:tabs>
      <w:ind w:left="1200" w:hanging="240"/>
    </w:pPr>
    <w:rPr>
      <w:sz w:val="20"/>
      <w:szCs w:val="20"/>
    </w:rPr>
  </w:style>
  <w:style w:type="paragraph" w:styleId="Index6">
    <w:name w:val="index 6"/>
    <w:basedOn w:val="Normal"/>
    <w:next w:val="Normal"/>
    <w:uiPriority w:val="99"/>
    <w:rsid w:val="00D17909"/>
    <w:pPr>
      <w:tabs>
        <w:tab w:val="right" w:pos="4140"/>
      </w:tabs>
      <w:ind w:left="1440" w:hanging="240"/>
    </w:pPr>
    <w:rPr>
      <w:sz w:val="20"/>
      <w:szCs w:val="20"/>
    </w:rPr>
  </w:style>
  <w:style w:type="paragraph" w:styleId="Index7">
    <w:name w:val="index 7"/>
    <w:basedOn w:val="Normal"/>
    <w:next w:val="Normal"/>
    <w:uiPriority w:val="99"/>
    <w:rsid w:val="00D17909"/>
    <w:pPr>
      <w:tabs>
        <w:tab w:val="right" w:pos="4140"/>
      </w:tabs>
      <w:ind w:left="1680" w:hanging="240"/>
    </w:pPr>
    <w:rPr>
      <w:sz w:val="20"/>
      <w:szCs w:val="20"/>
    </w:rPr>
  </w:style>
  <w:style w:type="paragraph" w:styleId="Index8">
    <w:name w:val="index 8"/>
    <w:basedOn w:val="Normal"/>
    <w:next w:val="Normal"/>
    <w:uiPriority w:val="99"/>
    <w:rsid w:val="00D17909"/>
    <w:pPr>
      <w:tabs>
        <w:tab w:val="right" w:pos="4140"/>
      </w:tabs>
      <w:ind w:left="1920" w:hanging="240"/>
    </w:pPr>
    <w:rPr>
      <w:sz w:val="20"/>
      <w:szCs w:val="20"/>
    </w:rPr>
  </w:style>
  <w:style w:type="character" w:customStyle="1" w:styleId="SectionHeader3Char1">
    <w:name w:val="Section Header3 Char1"/>
    <w:aliases w:val="Sub-Clause Paragraph Char1"/>
    <w:semiHidden/>
    <w:rsid w:val="00D17909"/>
    <w:rPr>
      <w:rFonts w:ascii="Times New Roman" w:eastAsia="Times New Roman" w:hAnsi="Times New Roman" w:cs="Times New Roman"/>
      <w:b/>
      <w:bCs/>
      <w:spacing w:val="-2"/>
      <w:sz w:val="16"/>
      <w:szCs w:val="24"/>
      <w:lang w:val="en"/>
    </w:rPr>
  </w:style>
  <w:style w:type="paragraph" w:customStyle="1" w:styleId="4">
    <w:name w:val="4"/>
    <w:basedOn w:val="Normal"/>
    <w:rsid w:val="00D17909"/>
    <w:pPr>
      <w:spacing w:before="360" w:line="288" w:lineRule="auto"/>
      <w:jc w:val="both"/>
    </w:pPr>
    <w:rPr>
      <w:rFonts w:ascii=".VnArial" w:hAnsi=".VnArial"/>
      <w:b/>
      <w:sz w:val="20"/>
      <w:szCs w:val="20"/>
    </w:rPr>
  </w:style>
  <w:style w:type="paragraph" w:styleId="Revision">
    <w:name w:val="Revision"/>
    <w:hidden/>
    <w:uiPriority w:val="99"/>
    <w:semiHidden/>
    <w:rsid w:val="00D17909"/>
    <w:rPr>
      <w:sz w:val="24"/>
    </w:rPr>
  </w:style>
  <w:style w:type="paragraph" w:customStyle="1" w:styleId="Style1">
    <w:name w:val="Style1"/>
    <w:basedOn w:val="Normal"/>
    <w:rsid w:val="00D17909"/>
    <w:pPr>
      <w:widowControl w:val="0"/>
      <w:jc w:val="both"/>
    </w:pPr>
    <w:rPr>
      <w:rFonts w:ascii=".VnTime" w:hAnsi=".VnTime"/>
      <w:sz w:val="26"/>
      <w:szCs w:val="20"/>
    </w:rPr>
  </w:style>
  <w:style w:type="paragraph" w:customStyle="1" w:styleId="t">
    <w:name w:val="t"/>
    <w:basedOn w:val="Normal"/>
    <w:semiHidden/>
    <w:rsid w:val="00720272"/>
    <w:pPr>
      <w:widowControl w:val="0"/>
      <w:spacing w:before="120" w:after="120"/>
      <w:ind w:left="1134"/>
      <w:jc w:val="both"/>
    </w:pPr>
    <w:rPr>
      <w:rFonts w:ascii="VNI-Times" w:hAnsi="VNI-Times"/>
      <w:i/>
      <w:kern w:val="28"/>
      <w:sz w:val="26"/>
      <w:szCs w:val="20"/>
    </w:rPr>
  </w:style>
  <w:style w:type="paragraph" w:customStyle="1" w:styleId="CharChar7CharCharCharChar">
    <w:name w:val="Char Char7 Char Char Char Char"/>
    <w:basedOn w:val="Normal"/>
    <w:semiHidden/>
    <w:rsid w:val="00B73E5B"/>
    <w:pPr>
      <w:autoSpaceDE w:val="0"/>
      <w:autoSpaceDN w:val="0"/>
      <w:adjustRightInd w:val="0"/>
      <w:spacing w:before="120" w:after="160" w:line="240" w:lineRule="exact"/>
    </w:pPr>
    <w:rPr>
      <w:rFonts w:ascii="Verdana" w:hAnsi="Verdana"/>
      <w:sz w:val="20"/>
      <w:szCs w:val="20"/>
    </w:rPr>
  </w:style>
  <w:style w:type="paragraph" w:customStyle="1" w:styleId="DefaultParagraphFont1CharChar1CharCharCharCharCharCharCharCharCharCharCharChar">
    <w:name w:val="Default Paragraph Font1 Char Char1 Char Char Char Char Char Char Char Char Char Char Char Char"/>
    <w:basedOn w:val="Normal"/>
    <w:semiHidden/>
    <w:rsid w:val="00365948"/>
    <w:pPr>
      <w:autoSpaceDE w:val="0"/>
      <w:autoSpaceDN w:val="0"/>
      <w:adjustRightInd w:val="0"/>
      <w:spacing w:before="120" w:after="160" w:line="240" w:lineRule="exact"/>
    </w:pPr>
    <w:rPr>
      <w:rFonts w:ascii="Verdana" w:hAnsi="Verdana"/>
      <w:sz w:val="20"/>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B12439"/>
    <w:pPr>
      <w:autoSpaceDE w:val="0"/>
      <w:autoSpaceDN w:val="0"/>
      <w:adjustRightInd w:val="0"/>
      <w:spacing w:before="120" w:after="160" w:line="240" w:lineRule="exact"/>
    </w:pPr>
    <w:rPr>
      <w:rFonts w:ascii="Verdana" w:hAnsi="Verdana"/>
      <w:sz w:val="20"/>
      <w:szCs w:val="20"/>
    </w:rPr>
  </w:style>
  <w:style w:type="paragraph" w:customStyle="1" w:styleId="thut">
    <w:name w:val="thut"/>
    <w:basedOn w:val="Normal"/>
    <w:rsid w:val="00397E41"/>
    <w:pPr>
      <w:numPr>
        <w:numId w:val="4"/>
      </w:numPr>
    </w:pPr>
  </w:style>
  <w:style w:type="character" w:customStyle="1" w:styleId="fontstyle01">
    <w:name w:val="fontstyle01"/>
    <w:rsid w:val="001463E6"/>
    <w:rPr>
      <w:rFonts w:ascii="Times New Roman+FPEF" w:hAnsi="Times New Roman+FPEF" w:hint="default"/>
      <w:b w:val="0"/>
      <w:bCs w:val="0"/>
      <w:i w:val="0"/>
      <w:iCs w:val="0"/>
      <w:color w:val="000000"/>
      <w:sz w:val="26"/>
      <w:szCs w:val="26"/>
    </w:rPr>
  </w:style>
  <w:style w:type="paragraph" w:customStyle="1" w:styleId="msonormal0">
    <w:name w:val="msonormal"/>
    <w:basedOn w:val="Normal"/>
    <w:rsid w:val="009135E4"/>
    <w:pPr>
      <w:spacing w:before="100" w:beforeAutospacing="1" w:after="100" w:afterAutospacing="1"/>
    </w:pPr>
  </w:style>
  <w:style w:type="paragraph" w:customStyle="1" w:styleId="xl65">
    <w:name w:val="xl65"/>
    <w:basedOn w:val="Normal"/>
    <w:rsid w:val="009135E4"/>
    <w:pPr>
      <w:spacing w:before="100" w:beforeAutospacing="1" w:after="100" w:afterAutospacing="1"/>
    </w:pPr>
    <w:rPr>
      <w:rFonts w:ascii="Times" w:hAnsi="Times" w:cs="Times"/>
      <w:sz w:val="26"/>
      <w:szCs w:val="26"/>
    </w:rPr>
  </w:style>
  <w:style w:type="paragraph" w:customStyle="1" w:styleId="xl66">
    <w:name w:val="xl66"/>
    <w:basedOn w:val="Normal"/>
    <w:rsid w:val="009135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hAnsi="Times" w:cs="Times"/>
    </w:rPr>
  </w:style>
  <w:style w:type="paragraph" w:customStyle="1" w:styleId="xl67">
    <w:name w:val="xl67"/>
    <w:basedOn w:val="Normal"/>
    <w:rsid w:val="009135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hAnsi="Times" w:cs="Times"/>
      <w:b/>
      <w:bCs/>
    </w:rPr>
  </w:style>
  <w:style w:type="paragraph" w:customStyle="1" w:styleId="xl68">
    <w:name w:val="xl68"/>
    <w:basedOn w:val="Normal"/>
    <w:rsid w:val="009135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w:hAnsi="Times" w:cs="Times"/>
      <w:b/>
      <w:bCs/>
    </w:rPr>
  </w:style>
  <w:style w:type="paragraph" w:customStyle="1" w:styleId="xl69">
    <w:name w:val="xl69"/>
    <w:basedOn w:val="Normal"/>
    <w:rsid w:val="009135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w:hAnsi="Times" w:cs="Times"/>
    </w:rPr>
  </w:style>
  <w:style w:type="paragraph" w:customStyle="1" w:styleId="xl70">
    <w:name w:val="xl70"/>
    <w:basedOn w:val="Normal"/>
    <w:rsid w:val="009135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w:hAnsi="Times" w:cs="Times"/>
    </w:rPr>
  </w:style>
  <w:style w:type="paragraph" w:customStyle="1" w:styleId="xl71">
    <w:name w:val="xl71"/>
    <w:basedOn w:val="Normal"/>
    <w:rsid w:val="009135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hAnsi="Times" w:cs="Times"/>
    </w:rPr>
  </w:style>
  <w:style w:type="paragraph" w:customStyle="1" w:styleId="xl72">
    <w:name w:val="xl72"/>
    <w:basedOn w:val="Normal"/>
    <w:rsid w:val="009135E4"/>
    <w:pPr>
      <w:pBdr>
        <w:top w:val="single" w:sz="4" w:space="0" w:color="auto"/>
        <w:left w:val="single" w:sz="4" w:space="0" w:color="auto"/>
        <w:bottom w:val="single" w:sz="4" w:space="0" w:color="auto"/>
      </w:pBdr>
      <w:spacing w:before="100" w:beforeAutospacing="1" w:after="100" w:afterAutospacing="1"/>
      <w:textAlignment w:val="center"/>
    </w:pPr>
    <w:rPr>
      <w:rFonts w:ascii="Times" w:hAnsi="Times" w:cs="Times"/>
      <w:b/>
      <w:bCs/>
    </w:rPr>
  </w:style>
  <w:style w:type="paragraph" w:customStyle="1" w:styleId="xl73">
    <w:name w:val="xl73"/>
    <w:basedOn w:val="Normal"/>
    <w:rsid w:val="009135E4"/>
    <w:pPr>
      <w:pBdr>
        <w:top w:val="single" w:sz="4" w:space="0" w:color="auto"/>
        <w:bottom w:val="single" w:sz="4" w:space="0" w:color="auto"/>
      </w:pBdr>
      <w:spacing w:before="100" w:beforeAutospacing="1" w:after="100" w:afterAutospacing="1"/>
      <w:textAlignment w:val="center"/>
    </w:pPr>
    <w:rPr>
      <w:rFonts w:ascii="Times" w:hAnsi="Times" w:cs="Times"/>
      <w:b/>
      <w:bCs/>
    </w:rPr>
  </w:style>
  <w:style w:type="paragraph" w:customStyle="1" w:styleId="xl74">
    <w:name w:val="xl74"/>
    <w:basedOn w:val="Normal"/>
    <w:rsid w:val="009135E4"/>
    <w:pPr>
      <w:pBdr>
        <w:top w:val="single" w:sz="4" w:space="0" w:color="auto"/>
        <w:bottom w:val="single" w:sz="4" w:space="0" w:color="auto"/>
        <w:right w:val="single" w:sz="4" w:space="0" w:color="auto"/>
      </w:pBdr>
      <w:spacing w:before="100" w:beforeAutospacing="1" w:after="100" w:afterAutospacing="1"/>
      <w:textAlignment w:val="center"/>
    </w:pPr>
    <w:rPr>
      <w:rFonts w:ascii="Times" w:hAnsi="Times" w:cs="Times"/>
      <w:b/>
      <w:bCs/>
    </w:rPr>
  </w:style>
  <w:style w:type="paragraph" w:customStyle="1" w:styleId="xl63">
    <w:name w:val="xl63"/>
    <w:basedOn w:val="Normal"/>
    <w:rsid w:val="00916163"/>
    <w:pPr>
      <w:spacing w:before="100" w:beforeAutospacing="1" w:after="100" w:afterAutospacing="1"/>
    </w:pPr>
    <w:rPr>
      <w:rFonts w:ascii="Times" w:hAnsi="Times" w:cs="Times"/>
      <w:sz w:val="26"/>
      <w:szCs w:val="26"/>
    </w:rPr>
  </w:style>
  <w:style w:type="paragraph" w:customStyle="1" w:styleId="xl64">
    <w:name w:val="xl64"/>
    <w:basedOn w:val="Normal"/>
    <w:rsid w:val="009161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hAnsi="Times" w:cs="Times"/>
      <w:sz w:val="26"/>
      <w:szCs w:val="26"/>
    </w:rPr>
  </w:style>
  <w:style w:type="paragraph" w:customStyle="1" w:styleId="xl75">
    <w:name w:val="xl75"/>
    <w:basedOn w:val="Normal"/>
    <w:rsid w:val="009161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hAnsi="Times" w:cs="Times"/>
      <w:b/>
      <w:bCs/>
      <w:sz w:val="26"/>
      <w:szCs w:val="26"/>
    </w:rPr>
  </w:style>
  <w:style w:type="paragraph" w:customStyle="1" w:styleId="xl76">
    <w:name w:val="xl76"/>
    <w:basedOn w:val="Normal"/>
    <w:rsid w:val="008F1B1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w:hAnsi="Times" w:cs="Times"/>
      <w:b/>
      <w:bCs/>
      <w:sz w:val="26"/>
      <w:szCs w:val="26"/>
    </w:rPr>
  </w:style>
  <w:style w:type="paragraph" w:customStyle="1" w:styleId="xl77">
    <w:name w:val="xl77"/>
    <w:basedOn w:val="Normal"/>
    <w:rsid w:val="008F1B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hAnsi="Times" w:cs="Times"/>
      <w:b/>
      <w:bCs/>
      <w:sz w:val="26"/>
      <w:szCs w:val="26"/>
    </w:rPr>
  </w:style>
  <w:style w:type="paragraph" w:customStyle="1" w:styleId="xl78">
    <w:name w:val="xl78"/>
    <w:basedOn w:val="Normal"/>
    <w:rsid w:val="008F1B1C"/>
    <w:pPr>
      <w:pBdr>
        <w:top w:val="single" w:sz="4" w:space="0" w:color="auto"/>
        <w:left w:val="single" w:sz="4" w:space="0" w:color="auto"/>
        <w:bottom w:val="single" w:sz="4" w:space="0" w:color="auto"/>
      </w:pBdr>
      <w:spacing w:before="100" w:beforeAutospacing="1" w:after="100" w:afterAutospacing="1"/>
      <w:jc w:val="center"/>
    </w:pPr>
    <w:rPr>
      <w:rFonts w:ascii="Times" w:hAnsi="Times" w:cs="Times"/>
      <w:sz w:val="26"/>
      <w:szCs w:val="26"/>
    </w:rPr>
  </w:style>
  <w:style w:type="paragraph" w:customStyle="1" w:styleId="xl79">
    <w:name w:val="xl79"/>
    <w:basedOn w:val="Normal"/>
    <w:rsid w:val="008F1B1C"/>
    <w:pPr>
      <w:pBdr>
        <w:top w:val="single" w:sz="4" w:space="0" w:color="auto"/>
        <w:bottom w:val="single" w:sz="4" w:space="0" w:color="auto"/>
      </w:pBdr>
      <w:spacing w:before="100" w:beforeAutospacing="1" w:after="100" w:afterAutospacing="1"/>
      <w:jc w:val="center"/>
    </w:pPr>
    <w:rPr>
      <w:rFonts w:ascii="Times" w:hAnsi="Times" w:cs="Times"/>
      <w:sz w:val="26"/>
      <w:szCs w:val="26"/>
    </w:rPr>
  </w:style>
  <w:style w:type="paragraph" w:customStyle="1" w:styleId="xl80">
    <w:name w:val="xl80"/>
    <w:basedOn w:val="Normal"/>
    <w:rsid w:val="008F1B1C"/>
    <w:pPr>
      <w:pBdr>
        <w:top w:val="single" w:sz="4" w:space="0" w:color="auto"/>
        <w:bottom w:val="single" w:sz="4" w:space="0" w:color="auto"/>
        <w:right w:val="single" w:sz="4" w:space="0" w:color="auto"/>
      </w:pBdr>
      <w:spacing w:before="100" w:beforeAutospacing="1" w:after="100" w:afterAutospacing="1"/>
      <w:jc w:val="center"/>
    </w:pPr>
    <w:rPr>
      <w:rFonts w:ascii="Times" w:hAnsi="Times" w:cs="Times"/>
      <w:sz w:val="26"/>
      <w:szCs w:val="26"/>
    </w:rPr>
  </w:style>
  <w:style w:type="paragraph" w:customStyle="1" w:styleId="Dau-">
    <w:name w:val="Dau (-)"/>
    <w:basedOn w:val="Normal"/>
    <w:link w:val="Dau-Char"/>
    <w:qFormat/>
    <w:rsid w:val="003D51D1"/>
    <w:pPr>
      <w:numPr>
        <w:numId w:val="9"/>
      </w:numPr>
      <w:spacing w:before="60" w:after="60"/>
    </w:pPr>
    <w:rPr>
      <w:rFonts w:eastAsia="Calibri"/>
      <w:sz w:val="26"/>
      <w:szCs w:val="26"/>
    </w:rPr>
  </w:style>
  <w:style w:type="character" w:customStyle="1" w:styleId="Dau-Char">
    <w:name w:val="Dau (-) Char"/>
    <w:link w:val="Dau-"/>
    <w:qFormat/>
    <w:rsid w:val="003D51D1"/>
    <w:rPr>
      <w:rFonts w:eastAsia="Calibri"/>
      <w:sz w:val="26"/>
      <w:szCs w:val="26"/>
      <w:lang w:val="en"/>
    </w:rPr>
  </w:style>
  <w:style w:type="paragraph" w:customStyle="1" w:styleId="Cachdaudong">
    <w:name w:val="Cachdaudong"/>
    <w:basedOn w:val="Normal"/>
    <w:link w:val="CachdaudongChar"/>
    <w:qFormat/>
    <w:rsid w:val="003D51D1"/>
    <w:pPr>
      <w:spacing w:before="60" w:after="60" w:line="300" w:lineRule="auto"/>
      <w:ind w:firstLine="567"/>
      <w:jc w:val="both"/>
    </w:pPr>
    <w:rPr>
      <w:rFonts w:eastAsia="Calibri"/>
      <w:sz w:val="26"/>
      <w:szCs w:val="22"/>
    </w:rPr>
  </w:style>
  <w:style w:type="character" w:customStyle="1" w:styleId="CachdaudongChar">
    <w:name w:val="Cachdaudong Char"/>
    <w:link w:val="Cachdaudong"/>
    <w:qFormat/>
    <w:rsid w:val="003D51D1"/>
    <w:rPr>
      <w:rFonts w:eastAsia="Calibri"/>
      <w:sz w:val="26"/>
      <w:szCs w:val="22"/>
    </w:rPr>
  </w:style>
  <w:style w:type="numbering" w:customStyle="1" w:styleId="Style52">
    <w:name w:val="Style52"/>
    <w:rsid w:val="00F20F0E"/>
    <w:pPr>
      <w:numPr>
        <w:numId w:val="10"/>
      </w:numPr>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ANN Char"/>
    <w:link w:val="ListParagraph"/>
    <w:qFormat/>
    <w:rsid w:val="002529B0"/>
    <w:rPr>
      <w:sz w:val="24"/>
    </w:rPr>
  </w:style>
  <w:style w:type="paragraph" w:customStyle="1" w:styleId="HOATHI">
    <w:name w:val="HOATHI"/>
    <w:basedOn w:val="Normal"/>
    <w:rsid w:val="00F5486F"/>
    <w:pPr>
      <w:numPr>
        <w:numId w:val="16"/>
      </w:numPr>
      <w:tabs>
        <w:tab w:val="clear" w:pos="1124"/>
        <w:tab w:val="num" w:pos="360"/>
      </w:tabs>
      <w:spacing w:before="60" w:after="60"/>
      <w:ind w:left="0" w:firstLine="0"/>
      <w:jc w:val="both"/>
    </w:pPr>
    <w:rPr>
      <w:sz w:val="26"/>
      <w:szCs w:val="20"/>
    </w:rPr>
  </w:style>
  <w:style w:type="numbering" w:customStyle="1" w:styleId="StyleNumbered1">
    <w:name w:val="Style Numbered1"/>
    <w:basedOn w:val="NoList"/>
    <w:rsid w:val="00F5486F"/>
    <w:pPr>
      <w:numPr>
        <w:numId w:val="16"/>
      </w:numPr>
    </w:pPr>
  </w:style>
  <w:style w:type="character" w:styleId="Strong">
    <w:name w:val="Strong"/>
    <w:basedOn w:val="DefaultParagraphFont"/>
    <w:uiPriority w:val="22"/>
    <w:qFormat/>
    <w:rsid w:val="0078447A"/>
    <w:rPr>
      <w:b/>
      <w:bCs/>
    </w:rPr>
  </w:style>
  <w:style w:type="character" w:styleId="Emphasis">
    <w:name w:val="Emphasis"/>
    <w:basedOn w:val="DefaultParagraphFont"/>
    <w:uiPriority w:val="20"/>
    <w:qFormat/>
    <w:rsid w:val="00F21E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0804">
      <w:bodyDiv w:val="1"/>
      <w:marLeft w:val="0"/>
      <w:marRight w:val="0"/>
      <w:marTop w:val="0"/>
      <w:marBottom w:val="0"/>
      <w:divBdr>
        <w:top w:val="none" w:sz="0" w:space="0" w:color="auto"/>
        <w:left w:val="none" w:sz="0" w:space="0" w:color="auto"/>
        <w:bottom w:val="none" w:sz="0" w:space="0" w:color="auto"/>
        <w:right w:val="none" w:sz="0" w:space="0" w:color="auto"/>
      </w:divBdr>
    </w:div>
    <w:div w:id="25911909">
      <w:bodyDiv w:val="1"/>
      <w:marLeft w:val="0"/>
      <w:marRight w:val="0"/>
      <w:marTop w:val="0"/>
      <w:marBottom w:val="0"/>
      <w:divBdr>
        <w:top w:val="none" w:sz="0" w:space="0" w:color="auto"/>
        <w:left w:val="none" w:sz="0" w:space="0" w:color="auto"/>
        <w:bottom w:val="none" w:sz="0" w:space="0" w:color="auto"/>
        <w:right w:val="none" w:sz="0" w:space="0" w:color="auto"/>
      </w:divBdr>
    </w:div>
    <w:div w:id="67264330">
      <w:bodyDiv w:val="1"/>
      <w:marLeft w:val="0"/>
      <w:marRight w:val="0"/>
      <w:marTop w:val="0"/>
      <w:marBottom w:val="0"/>
      <w:divBdr>
        <w:top w:val="none" w:sz="0" w:space="0" w:color="auto"/>
        <w:left w:val="none" w:sz="0" w:space="0" w:color="auto"/>
        <w:bottom w:val="none" w:sz="0" w:space="0" w:color="auto"/>
        <w:right w:val="none" w:sz="0" w:space="0" w:color="auto"/>
      </w:divBdr>
    </w:div>
    <w:div w:id="93595897">
      <w:bodyDiv w:val="1"/>
      <w:marLeft w:val="0"/>
      <w:marRight w:val="0"/>
      <w:marTop w:val="0"/>
      <w:marBottom w:val="0"/>
      <w:divBdr>
        <w:top w:val="none" w:sz="0" w:space="0" w:color="auto"/>
        <w:left w:val="none" w:sz="0" w:space="0" w:color="auto"/>
        <w:bottom w:val="none" w:sz="0" w:space="0" w:color="auto"/>
        <w:right w:val="none" w:sz="0" w:space="0" w:color="auto"/>
      </w:divBdr>
    </w:div>
    <w:div w:id="165442959">
      <w:bodyDiv w:val="1"/>
      <w:marLeft w:val="0"/>
      <w:marRight w:val="0"/>
      <w:marTop w:val="0"/>
      <w:marBottom w:val="0"/>
      <w:divBdr>
        <w:top w:val="none" w:sz="0" w:space="0" w:color="auto"/>
        <w:left w:val="none" w:sz="0" w:space="0" w:color="auto"/>
        <w:bottom w:val="none" w:sz="0" w:space="0" w:color="auto"/>
        <w:right w:val="none" w:sz="0" w:space="0" w:color="auto"/>
      </w:divBdr>
    </w:div>
    <w:div w:id="182860284">
      <w:bodyDiv w:val="1"/>
      <w:marLeft w:val="0"/>
      <w:marRight w:val="0"/>
      <w:marTop w:val="0"/>
      <w:marBottom w:val="0"/>
      <w:divBdr>
        <w:top w:val="none" w:sz="0" w:space="0" w:color="auto"/>
        <w:left w:val="none" w:sz="0" w:space="0" w:color="auto"/>
        <w:bottom w:val="none" w:sz="0" w:space="0" w:color="auto"/>
        <w:right w:val="none" w:sz="0" w:space="0" w:color="auto"/>
      </w:divBdr>
    </w:div>
    <w:div w:id="196937179">
      <w:bodyDiv w:val="1"/>
      <w:marLeft w:val="0"/>
      <w:marRight w:val="0"/>
      <w:marTop w:val="0"/>
      <w:marBottom w:val="0"/>
      <w:divBdr>
        <w:top w:val="none" w:sz="0" w:space="0" w:color="auto"/>
        <w:left w:val="none" w:sz="0" w:space="0" w:color="auto"/>
        <w:bottom w:val="none" w:sz="0" w:space="0" w:color="auto"/>
        <w:right w:val="none" w:sz="0" w:space="0" w:color="auto"/>
      </w:divBdr>
    </w:div>
    <w:div w:id="219170653">
      <w:bodyDiv w:val="1"/>
      <w:marLeft w:val="0"/>
      <w:marRight w:val="0"/>
      <w:marTop w:val="0"/>
      <w:marBottom w:val="0"/>
      <w:divBdr>
        <w:top w:val="none" w:sz="0" w:space="0" w:color="auto"/>
        <w:left w:val="none" w:sz="0" w:space="0" w:color="auto"/>
        <w:bottom w:val="none" w:sz="0" w:space="0" w:color="auto"/>
        <w:right w:val="none" w:sz="0" w:space="0" w:color="auto"/>
      </w:divBdr>
    </w:div>
    <w:div w:id="291062916">
      <w:bodyDiv w:val="1"/>
      <w:marLeft w:val="0"/>
      <w:marRight w:val="0"/>
      <w:marTop w:val="0"/>
      <w:marBottom w:val="0"/>
      <w:divBdr>
        <w:top w:val="none" w:sz="0" w:space="0" w:color="auto"/>
        <w:left w:val="none" w:sz="0" w:space="0" w:color="auto"/>
        <w:bottom w:val="none" w:sz="0" w:space="0" w:color="auto"/>
        <w:right w:val="none" w:sz="0" w:space="0" w:color="auto"/>
      </w:divBdr>
    </w:div>
    <w:div w:id="305625319">
      <w:bodyDiv w:val="1"/>
      <w:marLeft w:val="0"/>
      <w:marRight w:val="0"/>
      <w:marTop w:val="0"/>
      <w:marBottom w:val="0"/>
      <w:divBdr>
        <w:top w:val="none" w:sz="0" w:space="0" w:color="auto"/>
        <w:left w:val="none" w:sz="0" w:space="0" w:color="auto"/>
        <w:bottom w:val="none" w:sz="0" w:space="0" w:color="auto"/>
        <w:right w:val="none" w:sz="0" w:space="0" w:color="auto"/>
      </w:divBdr>
    </w:div>
    <w:div w:id="314532779">
      <w:bodyDiv w:val="1"/>
      <w:marLeft w:val="0"/>
      <w:marRight w:val="0"/>
      <w:marTop w:val="0"/>
      <w:marBottom w:val="0"/>
      <w:divBdr>
        <w:top w:val="none" w:sz="0" w:space="0" w:color="auto"/>
        <w:left w:val="none" w:sz="0" w:space="0" w:color="auto"/>
        <w:bottom w:val="none" w:sz="0" w:space="0" w:color="auto"/>
        <w:right w:val="none" w:sz="0" w:space="0" w:color="auto"/>
      </w:divBdr>
    </w:div>
    <w:div w:id="331685912">
      <w:bodyDiv w:val="1"/>
      <w:marLeft w:val="0"/>
      <w:marRight w:val="0"/>
      <w:marTop w:val="0"/>
      <w:marBottom w:val="0"/>
      <w:divBdr>
        <w:top w:val="none" w:sz="0" w:space="0" w:color="auto"/>
        <w:left w:val="none" w:sz="0" w:space="0" w:color="auto"/>
        <w:bottom w:val="none" w:sz="0" w:space="0" w:color="auto"/>
        <w:right w:val="none" w:sz="0" w:space="0" w:color="auto"/>
      </w:divBdr>
    </w:div>
    <w:div w:id="436484871">
      <w:bodyDiv w:val="1"/>
      <w:marLeft w:val="0"/>
      <w:marRight w:val="0"/>
      <w:marTop w:val="0"/>
      <w:marBottom w:val="0"/>
      <w:divBdr>
        <w:top w:val="none" w:sz="0" w:space="0" w:color="auto"/>
        <w:left w:val="none" w:sz="0" w:space="0" w:color="auto"/>
        <w:bottom w:val="none" w:sz="0" w:space="0" w:color="auto"/>
        <w:right w:val="none" w:sz="0" w:space="0" w:color="auto"/>
      </w:divBdr>
    </w:div>
    <w:div w:id="444152690">
      <w:bodyDiv w:val="1"/>
      <w:marLeft w:val="0"/>
      <w:marRight w:val="0"/>
      <w:marTop w:val="0"/>
      <w:marBottom w:val="0"/>
      <w:divBdr>
        <w:top w:val="none" w:sz="0" w:space="0" w:color="auto"/>
        <w:left w:val="none" w:sz="0" w:space="0" w:color="auto"/>
        <w:bottom w:val="none" w:sz="0" w:space="0" w:color="auto"/>
        <w:right w:val="none" w:sz="0" w:space="0" w:color="auto"/>
      </w:divBdr>
    </w:div>
    <w:div w:id="445198065">
      <w:bodyDiv w:val="1"/>
      <w:marLeft w:val="0"/>
      <w:marRight w:val="0"/>
      <w:marTop w:val="0"/>
      <w:marBottom w:val="0"/>
      <w:divBdr>
        <w:top w:val="none" w:sz="0" w:space="0" w:color="auto"/>
        <w:left w:val="none" w:sz="0" w:space="0" w:color="auto"/>
        <w:bottom w:val="none" w:sz="0" w:space="0" w:color="auto"/>
        <w:right w:val="none" w:sz="0" w:space="0" w:color="auto"/>
      </w:divBdr>
    </w:div>
    <w:div w:id="498691967">
      <w:bodyDiv w:val="1"/>
      <w:marLeft w:val="0"/>
      <w:marRight w:val="0"/>
      <w:marTop w:val="0"/>
      <w:marBottom w:val="0"/>
      <w:divBdr>
        <w:top w:val="none" w:sz="0" w:space="0" w:color="auto"/>
        <w:left w:val="none" w:sz="0" w:space="0" w:color="auto"/>
        <w:bottom w:val="none" w:sz="0" w:space="0" w:color="auto"/>
        <w:right w:val="none" w:sz="0" w:space="0" w:color="auto"/>
      </w:divBdr>
    </w:div>
    <w:div w:id="512376810">
      <w:bodyDiv w:val="1"/>
      <w:marLeft w:val="0"/>
      <w:marRight w:val="0"/>
      <w:marTop w:val="0"/>
      <w:marBottom w:val="0"/>
      <w:divBdr>
        <w:top w:val="none" w:sz="0" w:space="0" w:color="auto"/>
        <w:left w:val="none" w:sz="0" w:space="0" w:color="auto"/>
        <w:bottom w:val="none" w:sz="0" w:space="0" w:color="auto"/>
        <w:right w:val="none" w:sz="0" w:space="0" w:color="auto"/>
      </w:divBdr>
    </w:div>
    <w:div w:id="524174658">
      <w:bodyDiv w:val="1"/>
      <w:marLeft w:val="0"/>
      <w:marRight w:val="0"/>
      <w:marTop w:val="0"/>
      <w:marBottom w:val="0"/>
      <w:divBdr>
        <w:top w:val="none" w:sz="0" w:space="0" w:color="auto"/>
        <w:left w:val="none" w:sz="0" w:space="0" w:color="auto"/>
        <w:bottom w:val="none" w:sz="0" w:space="0" w:color="auto"/>
        <w:right w:val="none" w:sz="0" w:space="0" w:color="auto"/>
      </w:divBdr>
    </w:div>
    <w:div w:id="527447071">
      <w:bodyDiv w:val="1"/>
      <w:marLeft w:val="0"/>
      <w:marRight w:val="0"/>
      <w:marTop w:val="0"/>
      <w:marBottom w:val="0"/>
      <w:divBdr>
        <w:top w:val="none" w:sz="0" w:space="0" w:color="auto"/>
        <w:left w:val="none" w:sz="0" w:space="0" w:color="auto"/>
        <w:bottom w:val="none" w:sz="0" w:space="0" w:color="auto"/>
        <w:right w:val="none" w:sz="0" w:space="0" w:color="auto"/>
      </w:divBdr>
    </w:div>
    <w:div w:id="554243712">
      <w:bodyDiv w:val="1"/>
      <w:marLeft w:val="0"/>
      <w:marRight w:val="0"/>
      <w:marTop w:val="0"/>
      <w:marBottom w:val="0"/>
      <w:divBdr>
        <w:top w:val="none" w:sz="0" w:space="0" w:color="auto"/>
        <w:left w:val="none" w:sz="0" w:space="0" w:color="auto"/>
        <w:bottom w:val="none" w:sz="0" w:space="0" w:color="auto"/>
        <w:right w:val="none" w:sz="0" w:space="0" w:color="auto"/>
      </w:divBdr>
    </w:div>
    <w:div w:id="555361554">
      <w:bodyDiv w:val="1"/>
      <w:marLeft w:val="0"/>
      <w:marRight w:val="0"/>
      <w:marTop w:val="0"/>
      <w:marBottom w:val="0"/>
      <w:divBdr>
        <w:top w:val="none" w:sz="0" w:space="0" w:color="auto"/>
        <w:left w:val="none" w:sz="0" w:space="0" w:color="auto"/>
        <w:bottom w:val="none" w:sz="0" w:space="0" w:color="auto"/>
        <w:right w:val="none" w:sz="0" w:space="0" w:color="auto"/>
      </w:divBdr>
    </w:div>
    <w:div w:id="572663173">
      <w:bodyDiv w:val="1"/>
      <w:marLeft w:val="0"/>
      <w:marRight w:val="0"/>
      <w:marTop w:val="0"/>
      <w:marBottom w:val="0"/>
      <w:divBdr>
        <w:top w:val="none" w:sz="0" w:space="0" w:color="auto"/>
        <w:left w:val="none" w:sz="0" w:space="0" w:color="auto"/>
        <w:bottom w:val="none" w:sz="0" w:space="0" w:color="auto"/>
        <w:right w:val="none" w:sz="0" w:space="0" w:color="auto"/>
      </w:divBdr>
    </w:div>
    <w:div w:id="601111156">
      <w:bodyDiv w:val="1"/>
      <w:marLeft w:val="0"/>
      <w:marRight w:val="0"/>
      <w:marTop w:val="0"/>
      <w:marBottom w:val="0"/>
      <w:divBdr>
        <w:top w:val="none" w:sz="0" w:space="0" w:color="auto"/>
        <w:left w:val="none" w:sz="0" w:space="0" w:color="auto"/>
        <w:bottom w:val="none" w:sz="0" w:space="0" w:color="auto"/>
        <w:right w:val="none" w:sz="0" w:space="0" w:color="auto"/>
      </w:divBdr>
    </w:div>
    <w:div w:id="638386330">
      <w:bodyDiv w:val="1"/>
      <w:marLeft w:val="0"/>
      <w:marRight w:val="0"/>
      <w:marTop w:val="0"/>
      <w:marBottom w:val="0"/>
      <w:divBdr>
        <w:top w:val="none" w:sz="0" w:space="0" w:color="auto"/>
        <w:left w:val="none" w:sz="0" w:space="0" w:color="auto"/>
        <w:bottom w:val="none" w:sz="0" w:space="0" w:color="auto"/>
        <w:right w:val="none" w:sz="0" w:space="0" w:color="auto"/>
      </w:divBdr>
    </w:div>
    <w:div w:id="680817811">
      <w:bodyDiv w:val="1"/>
      <w:marLeft w:val="0"/>
      <w:marRight w:val="0"/>
      <w:marTop w:val="0"/>
      <w:marBottom w:val="0"/>
      <w:divBdr>
        <w:top w:val="none" w:sz="0" w:space="0" w:color="auto"/>
        <w:left w:val="none" w:sz="0" w:space="0" w:color="auto"/>
        <w:bottom w:val="none" w:sz="0" w:space="0" w:color="auto"/>
        <w:right w:val="none" w:sz="0" w:space="0" w:color="auto"/>
      </w:divBdr>
    </w:div>
    <w:div w:id="704643430">
      <w:bodyDiv w:val="1"/>
      <w:marLeft w:val="0"/>
      <w:marRight w:val="0"/>
      <w:marTop w:val="0"/>
      <w:marBottom w:val="0"/>
      <w:divBdr>
        <w:top w:val="none" w:sz="0" w:space="0" w:color="auto"/>
        <w:left w:val="none" w:sz="0" w:space="0" w:color="auto"/>
        <w:bottom w:val="none" w:sz="0" w:space="0" w:color="auto"/>
        <w:right w:val="none" w:sz="0" w:space="0" w:color="auto"/>
      </w:divBdr>
    </w:div>
    <w:div w:id="714085412">
      <w:bodyDiv w:val="1"/>
      <w:marLeft w:val="0"/>
      <w:marRight w:val="0"/>
      <w:marTop w:val="0"/>
      <w:marBottom w:val="0"/>
      <w:divBdr>
        <w:top w:val="none" w:sz="0" w:space="0" w:color="auto"/>
        <w:left w:val="none" w:sz="0" w:space="0" w:color="auto"/>
        <w:bottom w:val="none" w:sz="0" w:space="0" w:color="auto"/>
        <w:right w:val="none" w:sz="0" w:space="0" w:color="auto"/>
      </w:divBdr>
    </w:div>
    <w:div w:id="788280931">
      <w:bodyDiv w:val="1"/>
      <w:marLeft w:val="0"/>
      <w:marRight w:val="0"/>
      <w:marTop w:val="0"/>
      <w:marBottom w:val="0"/>
      <w:divBdr>
        <w:top w:val="none" w:sz="0" w:space="0" w:color="auto"/>
        <w:left w:val="none" w:sz="0" w:space="0" w:color="auto"/>
        <w:bottom w:val="none" w:sz="0" w:space="0" w:color="auto"/>
        <w:right w:val="none" w:sz="0" w:space="0" w:color="auto"/>
      </w:divBdr>
    </w:div>
    <w:div w:id="834689899">
      <w:bodyDiv w:val="1"/>
      <w:marLeft w:val="0"/>
      <w:marRight w:val="0"/>
      <w:marTop w:val="0"/>
      <w:marBottom w:val="0"/>
      <w:divBdr>
        <w:top w:val="none" w:sz="0" w:space="0" w:color="auto"/>
        <w:left w:val="none" w:sz="0" w:space="0" w:color="auto"/>
        <w:bottom w:val="none" w:sz="0" w:space="0" w:color="auto"/>
        <w:right w:val="none" w:sz="0" w:space="0" w:color="auto"/>
      </w:divBdr>
    </w:div>
    <w:div w:id="851069512">
      <w:bodyDiv w:val="1"/>
      <w:marLeft w:val="0"/>
      <w:marRight w:val="0"/>
      <w:marTop w:val="0"/>
      <w:marBottom w:val="0"/>
      <w:divBdr>
        <w:top w:val="none" w:sz="0" w:space="0" w:color="auto"/>
        <w:left w:val="none" w:sz="0" w:space="0" w:color="auto"/>
        <w:bottom w:val="none" w:sz="0" w:space="0" w:color="auto"/>
        <w:right w:val="none" w:sz="0" w:space="0" w:color="auto"/>
      </w:divBdr>
    </w:div>
    <w:div w:id="929049703">
      <w:bodyDiv w:val="1"/>
      <w:marLeft w:val="0"/>
      <w:marRight w:val="0"/>
      <w:marTop w:val="0"/>
      <w:marBottom w:val="0"/>
      <w:divBdr>
        <w:top w:val="none" w:sz="0" w:space="0" w:color="auto"/>
        <w:left w:val="none" w:sz="0" w:space="0" w:color="auto"/>
        <w:bottom w:val="none" w:sz="0" w:space="0" w:color="auto"/>
        <w:right w:val="none" w:sz="0" w:space="0" w:color="auto"/>
      </w:divBdr>
    </w:div>
    <w:div w:id="929894454">
      <w:bodyDiv w:val="1"/>
      <w:marLeft w:val="0"/>
      <w:marRight w:val="0"/>
      <w:marTop w:val="0"/>
      <w:marBottom w:val="0"/>
      <w:divBdr>
        <w:top w:val="none" w:sz="0" w:space="0" w:color="auto"/>
        <w:left w:val="none" w:sz="0" w:space="0" w:color="auto"/>
        <w:bottom w:val="none" w:sz="0" w:space="0" w:color="auto"/>
        <w:right w:val="none" w:sz="0" w:space="0" w:color="auto"/>
      </w:divBdr>
    </w:div>
    <w:div w:id="1035468812">
      <w:bodyDiv w:val="1"/>
      <w:marLeft w:val="0"/>
      <w:marRight w:val="0"/>
      <w:marTop w:val="0"/>
      <w:marBottom w:val="0"/>
      <w:divBdr>
        <w:top w:val="none" w:sz="0" w:space="0" w:color="auto"/>
        <w:left w:val="none" w:sz="0" w:space="0" w:color="auto"/>
        <w:bottom w:val="none" w:sz="0" w:space="0" w:color="auto"/>
        <w:right w:val="none" w:sz="0" w:space="0" w:color="auto"/>
      </w:divBdr>
    </w:div>
    <w:div w:id="1076707786">
      <w:bodyDiv w:val="1"/>
      <w:marLeft w:val="0"/>
      <w:marRight w:val="0"/>
      <w:marTop w:val="0"/>
      <w:marBottom w:val="0"/>
      <w:divBdr>
        <w:top w:val="none" w:sz="0" w:space="0" w:color="auto"/>
        <w:left w:val="none" w:sz="0" w:space="0" w:color="auto"/>
        <w:bottom w:val="none" w:sz="0" w:space="0" w:color="auto"/>
        <w:right w:val="none" w:sz="0" w:space="0" w:color="auto"/>
      </w:divBdr>
    </w:div>
    <w:div w:id="1100948114">
      <w:bodyDiv w:val="1"/>
      <w:marLeft w:val="0"/>
      <w:marRight w:val="0"/>
      <w:marTop w:val="0"/>
      <w:marBottom w:val="0"/>
      <w:divBdr>
        <w:top w:val="none" w:sz="0" w:space="0" w:color="auto"/>
        <w:left w:val="none" w:sz="0" w:space="0" w:color="auto"/>
        <w:bottom w:val="none" w:sz="0" w:space="0" w:color="auto"/>
        <w:right w:val="none" w:sz="0" w:space="0" w:color="auto"/>
      </w:divBdr>
    </w:div>
    <w:div w:id="1113090409">
      <w:bodyDiv w:val="1"/>
      <w:marLeft w:val="0"/>
      <w:marRight w:val="0"/>
      <w:marTop w:val="0"/>
      <w:marBottom w:val="0"/>
      <w:divBdr>
        <w:top w:val="none" w:sz="0" w:space="0" w:color="auto"/>
        <w:left w:val="none" w:sz="0" w:space="0" w:color="auto"/>
        <w:bottom w:val="none" w:sz="0" w:space="0" w:color="auto"/>
        <w:right w:val="none" w:sz="0" w:space="0" w:color="auto"/>
      </w:divBdr>
    </w:div>
    <w:div w:id="1269774036">
      <w:bodyDiv w:val="1"/>
      <w:marLeft w:val="0"/>
      <w:marRight w:val="0"/>
      <w:marTop w:val="0"/>
      <w:marBottom w:val="0"/>
      <w:divBdr>
        <w:top w:val="none" w:sz="0" w:space="0" w:color="auto"/>
        <w:left w:val="none" w:sz="0" w:space="0" w:color="auto"/>
        <w:bottom w:val="none" w:sz="0" w:space="0" w:color="auto"/>
        <w:right w:val="none" w:sz="0" w:space="0" w:color="auto"/>
      </w:divBdr>
    </w:div>
    <w:div w:id="1282498148">
      <w:bodyDiv w:val="1"/>
      <w:marLeft w:val="0"/>
      <w:marRight w:val="0"/>
      <w:marTop w:val="0"/>
      <w:marBottom w:val="0"/>
      <w:divBdr>
        <w:top w:val="none" w:sz="0" w:space="0" w:color="auto"/>
        <w:left w:val="none" w:sz="0" w:space="0" w:color="auto"/>
        <w:bottom w:val="none" w:sz="0" w:space="0" w:color="auto"/>
        <w:right w:val="none" w:sz="0" w:space="0" w:color="auto"/>
      </w:divBdr>
    </w:div>
    <w:div w:id="1291784796">
      <w:bodyDiv w:val="1"/>
      <w:marLeft w:val="0"/>
      <w:marRight w:val="0"/>
      <w:marTop w:val="0"/>
      <w:marBottom w:val="0"/>
      <w:divBdr>
        <w:top w:val="none" w:sz="0" w:space="0" w:color="auto"/>
        <w:left w:val="none" w:sz="0" w:space="0" w:color="auto"/>
        <w:bottom w:val="none" w:sz="0" w:space="0" w:color="auto"/>
        <w:right w:val="none" w:sz="0" w:space="0" w:color="auto"/>
      </w:divBdr>
    </w:div>
    <w:div w:id="1303727985">
      <w:bodyDiv w:val="1"/>
      <w:marLeft w:val="0"/>
      <w:marRight w:val="0"/>
      <w:marTop w:val="0"/>
      <w:marBottom w:val="0"/>
      <w:divBdr>
        <w:top w:val="none" w:sz="0" w:space="0" w:color="auto"/>
        <w:left w:val="none" w:sz="0" w:space="0" w:color="auto"/>
        <w:bottom w:val="none" w:sz="0" w:space="0" w:color="auto"/>
        <w:right w:val="none" w:sz="0" w:space="0" w:color="auto"/>
      </w:divBdr>
    </w:div>
    <w:div w:id="1316255117">
      <w:bodyDiv w:val="1"/>
      <w:marLeft w:val="0"/>
      <w:marRight w:val="0"/>
      <w:marTop w:val="0"/>
      <w:marBottom w:val="0"/>
      <w:divBdr>
        <w:top w:val="none" w:sz="0" w:space="0" w:color="auto"/>
        <w:left w:val="none" w:sz="0" w:space="0" w:color="auto"/>
        <w:bottom w:val="none" w:sz="0" w:space="0" w:color="auto"/>
        <w:right w:val="none" w:sz="0" w:space="0" w:color="auto"/>
      </w:divBdr>
    </w:div>
    <w:div w:id="1340960323">
      <w:bodyDiv w:val="1"/>
      <w:marLeft w:val="0"/>
      <w:marRight w:val="0"/>
      <w:marTop w:val="0"/>
      <w:marBottom w:val="0"/>
      <w:divBdr>
        <w:top w:val="none" w:sz="0" w:space="0" w:color="auto"/>
        <w:left w:val="none" w:sz="0" w:space="0" w:color="auto"/>
        <w:bottom w:val="none" w:sz="0" w:space="0" w:color="auto"/>
        <w:right w:val="none" w:sz="0" w:space="0" w:color="auto"/>
      </w:divBdr>
    </w:div>
    <w:div w:id="1543637711">
      <w:bodyDiv w:val="1"/>
      <w:marLeft w:val="0"/>
      <w:marRight w:val="0"/>
      <w:marTop w:val="0"/>
      <w:marBottom w:val="0"/>
      <w:divBdr>
        <w:top w:val="none" w:sz="0" w:space="0" w:color="auto"/>
        <w:left w:val="none" w:sz="0" w:space="0" w:color="auto"/>
        <w:bottom w:val="none" w:sz="0" w:space="0" w:color="auto"/>
        <w:right w:val="none" w:sz="0" w:space="0" w:color="auto"/>
      </w:divBdr>
    </w:div>
    <w:div w:id="1545097339">
      <w:bodyDiv w:val="1"/>
      <w:marLeft w:val="0"/>
      <w:marRight w:val="0"/>
      <w:marTop w:val="0"/>
      <w:marBottom w:val="0"/>
      <w:divBdr>
        <w:top w:val="none" w:sz="0" w:space="0" w:color="auto"/>
        <w:left w:val="none" w:sz="0" w:space="0" w:color="auto"/>
        <w:bottom w:val="none" w:sz="0" w:space="0" w:color="auto"/>
        <w:right w:val="none" w:sz="0" w:space="0" w:color="auto"/>
      </w:divBdr>
    </w:div>
    <w:div w:id="1546481828">
      <w:bodyDiv w:val="1"/>
      <w:marLeft w:val="0"/>
      <w:marRight w:val="0"/>
      <w:marTop w:val="0"/>
      <w:marBottom w:val="0"/>
      <w:divBdr>
        <w:top w:val="none" w:sz="0" w:space="0" w:color="auto"/>
        <w:left w:val="none" w:sz="0" w:space="0" w:color="auto"/>
        <w:bottom w:val="none" w:sz="0" w:space="0" w:color="auto"/>
        <w:right w:val="none" w:sz="0" w:space="0" w:color="auto"/>
      </w:divBdr>
    </w:div>
    <w:div w:id="1612544002">
      <w:bodyDiv w:val="1"/>
      <w:marLeft w:val="0"/>
      <w:marRight w:val="0"/>
      <w:marTop w:val="0"/>
      <w:marBottom w:val="0"/>
      <w:divBdr>
        <w:top w:val="none" w:sz="0" w:space="0" w:color="auto"/>
        <w:left w:val="none" w:sz="0" w:space="0" w:color="auto"/>
        <w:bottom w:val="none" w:sz="0" w:space="0" w:color="auto"/>
        <w:right w:val="none" w:sz="0" w:space="0" w:color="auto"/>
      </w:divBdr>
    </w:div>
    <w:div w:id="1622376097">
      <w:bodyDiv w:val="1"/>
      <w:marLeft w:val="0"/>
      <w:marRight w:val="0"/>
      <w:marTop w:val="0"/>
      <w:marBottom w:val="0"/>
      <w:divBdr>
        <w:top w:val="none" w:sz="0" w:space="0" w:color="auto"/>
        <w:left w:val="none" w:sz="0" w:space="0" w:color="auto"/>
        <w:bottom w:val="none" w:sz="0" w:space="0" w:color="auto"/>
        <w:right w:val="none" w:sz="0" w:space="0" w:color="auto"/>
      </w:divBdr>
    </w:div>
    <w:div w:id="1649244996">
      <w:bodyDiv w:val="1"/>
      <w:marLeft w:val="0"/>
      <w:marRight w:val="0"/>
      <w:marTop w:val="0"/>
      <w:marBottom w:val="0"/>
      <w:divBdr>
        <w:top w:val="none" w:sz="0" w:space="0" w:color="auto"/>
        <w:left w:val="none" w:sz="0" w:space="0" w:color="auto"/>
        <w:bottom w:val="none" w:sz="0" w:space="0" w:color="auto"/>
        <w:right w:val="none" w:sz="0" w:space="0" w:color="auto"/>
      </w:divBdr>
    </w:div>
    <w:div w:id="1662199702">
      <w:bodyDiv w:val="1"/>
      <w:marLeft w:val="0"/>
      <w:marRight w:val="0"/>
      <w:marTop w:val="0"/>
      <w:marBottom w:val="0"/>
      <w:divBdr>
        <w:top w:val="none" w:sz="0" w:space="0" w:color="auto"/>
        <w:left w:val="none" w:sz="0" w:space="0" w:color="auto"/>
        <w:bottom w:val="none" w:sz="0" w:space="0" w:color="auto"/>
        <w:right w:val="none" w:sz="0" w:space="0" w:color="auto"/>
      </w:divBdr>
    </w:div>
    <w:div w:id="1683438651">
      <w:bodyDiv w:val="1"/>
      <w:marLeft w:val="0"/>
      <w:marRight w:val="0"/>
      <w:marTop w:val="0"/>
      <w:marBottom w:val="0"/>
      <w:divBdr>
        <w:top w:val="none" w:sz="0" w:space="0" w:color="auto"/>
        <w:left w:val="none" w:sz="0" w:space="0" w:color="auto"/>
        <w:bottom w:val="none" w:sz="0" w:space="0" w:color="auto"/>
        <w:right w:val="none" w:sz="0" w:space="0" w:color="auto"/>
      </w:divBdr>
    </w:div>
    <w:div w:id="1746535435">
      <w:bodyDiv w:val="1"/>
      <w:marLeft w:val="0"/>
      <w:marRight w:val="0"/>
      <w:marTop w:val="0"/>
      <w:marBottom w:val="0"/>
      <w:divBdr>
        <w:top w:val="none" w:sz="0" w:space="0" w:color="auto"/>
        <w:left w:val="none" w:sz="0" w:space="0" w:color="auto"/>
        <w:bottom w:val="none" w:sz="0" w:space="0" w:color="auto"/>
        <w:right w:val="none" w:sz="0" w:space="0" w:color="auto"/>
      </w:divBdr>
    </w:div>
    <w:div w:id="1752268439">
      <w:bodyDiv w:val="1"/>
      <w:marLeft w:val="0"/>
      <w:marRight w:val="0"/>
      <w:marTop w:val="0"/>
      <w:marBottom w:val="0"/>
      <w:divBdr>
        <w:top w:val="none" w:sz="0" w:space="0" w:color="auto"/>
        <w:left w:val="none" w:sz="0" w:space="0" w:color="auto"/>
        <w:bottom w:val="none" w:sz="0" w:space="0" w:color="auto"/>
        <w:right w:val="none" w:sz="0" w:space="0" w:color="auto"/>
      </w:divBdr>
    </w:div>
    <w:div w:id="1757626659">
      <w:bodyDiv w:val="1"/>
      <w:marLeft w:val="0"/>
      <w:marRight w:val="0"/>
      <w:marTop w:val="0"/>
      <w:marBottom w:val="0"/>
      <w:divBdr>
        <w:top w:val="none" w:sz="0" w:space="0" w:color="auto"/>
        <w:left w:val="none" w:sz="0" w:space="0" w:color="auto"/>
        <w:bottom w:val="none" w:sz="0" w:space="0" w:color="auto"/>
        <w:right w:val="none" w:sz="0" w:space="0" w:color="auto"/>
      </w:divBdr>
    </w:div>
    <w:div w:id="1758939329">
      <w:bodyDiv w:val="1"/>
      <w:marLeft w:val="0"/>
      <w:marRight w:val="0"/>
      <w:marTop w:val="0"/>
      <w:marBottom w:val="0"/>
      <w:divBdr>
        <w:top w:val="none" w:sz="0" w:space="0" w:color="auto"/>
        <w:left w:val="none" w:sz="0" w:space="0" w:color="auto"/>
        <w:bottom w:val="none" w:sz="0" w:space="0" w:color="auto"/>
        <w:right w:val="none" w:sz="0" w:space="0" w:color="auto"/>
      </w:divBdr>
    </w:div>
    <w:div w:id="1769891754">
      <w:bodyDiv w:val="1"/>
      <w:marLeft w:val="0"/>
      <w:marRight w:val="0"/>
      <w:marTop w:val="0"/>
      <w:marBottom w:val="0"/>
      <w:divBdr>
        <w:top w:val="none" w:sz="0" w:space="0" w:color="auto"/>
        <w:left w:val="none" w:sz="0" w:space="0" w:color="auto"/>
        <w:bottom w:val="none" w:sz="0" w:space="0" w:color="auto"/>
        <w:right w:val="none" w:sz="0" w:space="0" w:color="auto"/>
      </w:divBdr>
    </w:div>
    <w:div w:id="1774741852">
      <w:bodyDiv w:val="1"/>
      <w:marLeft w:val="0"/>
      <w:marRight w:val="0"/>
      <w:marTop w:val="0"/>
      <w:marBottom w:val="0"/>
      <w:divBdr>
        <w:top w:val="none" w:sz="0" w:space="0" w:color="auto"/>
        <w:left w:val="none" w:sz="0" w:space="0" w:color="auto"/>
        <w:bottom w:val="none" w:sz="0" w:space="0" w:color="auto"/>
        <w:right w:val="none" w:sz="0" w:space="0" w:color="auto"/>
      </w:divBdr>
    </w:div>
    <w:div w:id="1801261427">
      <w:bodyDiv w:val="1"/>
      <w:marLeft w:val="0"/>
      <w:marRight w:val="0"/>
      <w:marTop w:val="0"/>
      <w:marBottom w:val="0"/>
      <w:divBdr>
        <w:top w:val="none" w:sz="0" w:space="0" w:color="auto"/>
        <w:left w:val="none" w:sz="0" w:space="0" w:color="auto"/>
        <w:bottom w:val="none" w:sz="0" w:space="0" w:color="auto"/>
        <w:right w:val="none" w:sz="0" w:space="0" w:color="auto"/>
      </w:divBdr>
    </w:div>
    <w:div w:id="1801336328">
      <w:bodyDiv w:val="1"/>
      <w:marLeft w:val="0"/>
      <w:marRight w:val="0"/>
      <w:marTop w:val="0"/>
      <w:marBottom w:val="0"/>
      <w:divBdr>
        <w:top w:val="none" w:sz="0" w:space="0" w:color="auto"/>
        <w:left w:val="none" w:sz="0" w:space="0" w:color="auto"/>
        <w:bottom w:val="none" w:sz="0" w:space="0" w:color="auto"/>
        <w:right w:val="none" w:sz="0" w:space="0" w:color="auto"/>
      </w:divBdr>
    </w:div>
    <w:div w:id="1846238210">
      <w:bodyDiv w:val="1"/>
      <w:marLeft w:val="0"/>
      <w:marRight w:val="0"/>
      <w:marTop w:val="0"/>
      <w:marBottom w:val="0"/>
      <w:divBdr>
        <w:top w:val="none" w:sz="0" w:space="0" w:color="auto"/>
        <w:left w:val="none" w:sz="0" w:space="0" w:color="auto"/>
        <w:bottom w:val="none" w:sz="0" w:space="0" w:color="auto"/>
        <w:right w:val="none" w:sz="0" w:space="0" w:color="auto"/>
      </w:divBdr>
    </w:div>
    <w:div w:id="1846358876">
      <w:bodyDiv w:val="1"/>
      <w:marLeft w:val="0"/>
      <w:marRight w:val="0"/>
      <w:marTop w:val="0"/>
      <w:marBottom w:val="0"/>
      <w:divBdr>
        <w:top w:val="none" w:sz="0" w:space="0" w:color="auto"/>
        <w:left w:val="none" w:sz="0" w:space="0" w:color="auto"/>
        <w:bottom w:val="none" w:sz="0" w:space="0" w:color="auto"/>
        <w:right w:val="none" w:sz="0" w:space="0" w:color="auto"/>
      </w:divBdr>
    </w:div>
    <w:div w:id="1847935633">
      <w:bodyDiv w:val="1"/>
      <w:marLeft w:val="0"/>
      <w:marRight w:val="0"/>
      <w:marTop w:val="0"/>
      <w:marBottom w:val="0"/>
      <w:divBdr>
        <w:top w:val="none" w:sz="0" w:space="0" w:color="auto"/>
        <w:left w:val="none" w:sz="0" w:space="0" w:color="auto"/>
        <w:bottom w:val="none" w:sz="0" w:space="0" w:color="auto"/>
        <w:right w:val="none" w:sz="0" w:space="0" w:color="auto"/>
      </w:divBdr>
    </w:div>
    <w:div w:id="1858346557">
      <w:bodyDiv w:val="1"/>
      <w:marLeft w:val="0"/>
      <w:marRight w:val="0"/>
      <w:marTop w:val="0"/>
      <w:marBottom w:val="0"/>
      <w:divBdr>
        <w:top w:val="none" w:sz="0" w:space="0" w:color="auto"/>
        <w:left w:val="none" w:sz="0" w:space="0" w:color="auto"/>
        <w:bottom w:val="none" w:sz="0" w:space="0" w:color="auto"/>
        <w:right w:val="none" w:sz="0" w:space="0" w:color="auto"/>
      </w:divBdr>
    </w:div>
    <w:div w:id="1867480123">
      <w:bodyDiv w:val="1"/>
      <w:marLeft w:val="0"/>
      <w:marRight w:val="0"/>
      <w:marTop w:val="0"/>
      <w:marBottom w:val="0"/>
      <w:divBdr>
        <w:top w:val="none" w:sz="0" w:space="0" w:color="auto"/>
        <w:left w:val="none" w:sz="0" w:space="0" w:color="auto"/>
        <w:bottom w:val="none" w:sz="0" w:space="0" w:color="auto"/>
        <w:right w:val="none" w:sz="0" w:space="0" w:color="auto"/>
      </w:divBdr>
    </w:div>
    <w:div w:id="1874347276">
      <w:bodyDiv w:val="1"/>
      <w:marLeft w:val="0"/>
      <w:marRight w:val="0"/>
      <w:marTop w:val="0"/>
      <w:marBottom w:val="0"/>
      <w:divBdr>
        <w:top w:val="none" w:sz="0" w:space="0" w:color="auto"/>
        <w:left w:val="none" w:sz="0" w:space="0" w:color="auto"/>
        <w:bottom w:val="none" w:sz="0" w:space="0" w:color="auto"/>
        <w:right w:val="none" w:sz="0" w:space="0" w:color="auto"/>
      </w:divBdr>
    </w:div>
    <w:div w:id="1932199909">
      <w:bodyDiv w:val="1"/>
      <w:marLeft w:val="0"/>
      <w:marRight w:val="0"/>
      <w:marTop w:val="0"/>
      <w:marBottom w:val="0"/>
      <w:divBdr>
        <w:top w:val="none" w:sz="0" w:space="0" w:color="auto"/>
        <w:left w:val="none" w:sz="0" w:space="0" w:color="auto"/>
        <w:bottom w:val="none" w:sz="0" w:space="0" w:color="auto"/>
        <w:right w:val="none" w:sz="0" w:space="0" w:color="auto"/>
      </w:divBdr>
    </w:div>
    <w:div w:id="2021807623">
      <w:bodyDiv w:val="1"/>
      <w:marLeft w:val="0"/>
      <w:marRight w:val="0"/>
      <w:marTop w:val="0"/>
      <w:marBottom w:val="0"/>
      <w:divBdr>
        <w:top w:val="none" w:sz="0" w:space="0" w:color="auto"/>
        <w:left w:val="none" w:sz="0" w:space="0" w:color="auto"/>
        <w:bottom w:val="none" w:sz="0" w:space="0" w:color="auto"/>
        <w:right w:val="none" w:sz="0" w:space="0" w:color="auto"/>
      </w:divBdr>
    </w:div>
    <w:div w:id="2031947258">
      <w:bodyDiv w:val="1"/>
      <w:marLeft w:val="0"/>
      <w:marRight w:val="0"/>
      <w:marTop w:val="0"/>
      <w:marBottom w:val="0"/>
      <w:divBdr>
        <w:top w:val="none" w:sz="0" w:space="0" w:color="auto"/>
        <w:left w:val="none" w:sz="0" w:space="0" w:color="auto"/>
        <w:bottom w:val="none" w:sz="0" w:space="0" w:color="auto"/>
        <w:right w:val="none" w:sz="0" w:space="0" w:color="auto"/>
      </w:divBdr>
    </w:div>
    <w:div w:id="2043046775">
      <w:bodyDiv w:val="1"/>
      <w:marLeft w:val="0"/>
      <w:marRight w:val="0"/>
      <w:marTop w:val="0"/>
      <w:marBottom w:val="0"/>
      <w:divBdr>
        <w:top w:val="none" w:sz="0" w:space="0" w:color="auto"/>
        <w:left w:val="none" w:sz="0" w:space="0" w:color="auto"/>
        <w:bottom w:val="none" w:sz="0" w:space="0" w:color="auto"/>
        <w:right w:val="none" w:sz="0" w:space="0" w:color="auto"/>
      </w:divBdr>
    </w:div>
    <w:div w:id="2070568074">
      <w:bodyDiv w:val="1"/>
      <w:marLeft w:val="0"/>
      <w:marRight w:val="0"/>
      <w:marTop w:val="0"/>
      <w:marBottom w:val="0"/>
      <w:divBdr>
        <w:top w:val="none" w:sz="0" w:space="0" w:color="auto"/>
        <w:left w:val="none" w:sz="0" w:space="0" w:color="auto"/>
        <w:bottom w:val="none" w:sz="0" w:space="0" w:color="auto"/>
        <w:right w:val="none" w:sz="0" w:space="0" w:color="auto"/>
      </w:divBdr>
    </w:div>
    <w:div w:id="2075273068">
      <w:bodyDiv w:val="1"/>
      <w:marLeft w:val="0"/>
      <w:marRight w:val="0"/>
      <w:marTop w:val="0"/>
      <w:marBottom w:val="0"/>
      <w:divBdr>
        <w:top w:val="none" w:sz="0" w:space="0" w:color="auto"/>
        <w:left w:val="none" w:sz="0" w:space="0" w:color="auto"/>
        <w:bottom w:val="none" w:sz="0" w:space="0" w:color="auto"/>
        <w:right w:val="none" w:sz="0" w:space="0" w:color="auto"/>
      </w:divBdr>
    </w:div>
    <w:div w:id="2079471328">
      <w:bodyDiv w:val="1"/>
      <w:marLeft w:val="0"/>
      <w:marRight w:val="0"/>
      <w:marTop w:val="0"/>
      <w:marBottom w:val="0"/>
      <w:divBdr>
        <w:top w:val="none" w:sz="0" w:space="0" w:color="auto"/>
        <w:left w:val="none" w:sz="0" w:space="0" w:color="auto"/>
        <w:bottom w:val="none" w:sz="0" w:space="0" w:color="auto"/>
        <w:right w:val="none" w:sz="0" w:space="0" w:color="auto"/>
      </w:divBdr>
    </w:div>
    <w:div w:id="2080589573">
      <w:bodyDiv w:val="1"/>
      <w:marLeft w:val="0"/>
      <w:marRight w:val="0"/>
      <w:marTop w:val="0"/>
      <w:marBottom w:val="0"/>
      <w:divBdr>
        <w:top w:val="none" w:sz="0" w:space="0" w:color="auto"/>
        <w:left w:val="none" w:sz="0" w:space="0" w:color="auto"/>
        <w:bottom w:val="none" w:sz="0" w:space="0" w:color="auto"/>
        <w:right w:val="none" w:sz="0" w:space="0" w:color="auto"/>
      </w:divBdr>
    </w:div>
    <w:div w:id="2096896405">
      <w:bodyDiv w:val="1"/>
      <w:marLeft w:val="0"/>
      <w:marRight w:val="0"/>
      <w:marTop w:val="0"/>
      <w:marBottom w:val="0"/>
      <w:divBdr>
        <w:top w:val="none" w:sz="0" w:space="0" w:color="auto"/>
        <w:left w:val="none" w:sz="0" w:space="0" w:color="auto"/>
        <w:bottom w:val="none" w:sz="0" w:space="0" w:color="auto"/>
        <w:right w:val="none" w:sz="0" w:space="0" w:color="auto"/>
      </w:divBdr>
    </w:div>
    <w:div w:id="212765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CC777-DC55-4AC8-B949-253261014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4088</TotalTime>
  <Pages>30</Pages>
  <Words>10183</Words>
  <Characters>58046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CÔNG TY TƯ VẤN XÂY DỰNG ĐIỆN 4</vt:lpstr>
    </vt:vector>
  </TitlesOfParts>
  <Company/>
  <LinksUpToDate>false</LinksUpToDate>
  <CharactersWithSpaces>68093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TƯ VẤN XÂY DỰNG ĐIỆN 4</dc:title>
  <dc:subject/>
  <dc:creator>administrator</dc:creator>
  <cp:keywords/>
  <dc:description/>
  <cp:lastModifiedBy>Đặng Hữu Hải (NPMB)</cp:lastModifiedBy>
  <cp:revision>658</cp:revision>
  <cp:lastPrinted>2019-12-23T03:38:00Z</cp:lastPrinted>
  <dcterms:created xsi:type="dcterms:W3CDTF">2025-07-02T09:12:00Z</dcterms:created>
  <dcterms:modified xsi:type="dcterms:W3CDTF">2026-02-27T01:58:00Z</dcterms:modified>
</cp:coreProperties>
</file>